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7F920" w14:textId="290EE72B" w:rsidR="003469CA" w:rsidRPr="00933A46" w:rsidRDefault="003469CA" w:rsidP="003469C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bookmarkStart w:id="0" w:name="_Hlk37418177"/>
      <w:r w:rsidRPr="00933A46">
        <w:rPr>
          <w:bCs/>
          <w:noProof w:val="0"/>
          <w:sz w:val="24"/>
          <w:szCs w:val="24"/>
          <w:lang w:val="en-GB"/>
        </w:rPr>
        <w:t>3GPP TSG RAN WG1 #10</w:t>
      </w:r>
      <w:r w:rsidR="007D3EE8" w:rsidRPr="00933A46">
        <w:rPr>
          <w:bCs/>
          <w:noProof w:val="0"/>
          <w:sz w:val="24"/>
          <w:szCs w:val="24"/>
          <w:lang w:val="en-GB"/>
        </w:rPr>
        <w:t>6</w:t>
      </w:r>
      <w:r w:rsidRPr="00933A46">
        <w:rPr>
          <w:bCs/>
          <w:noProof w:val="0"/>
          <w:sz w:val="24"/>
          <w:szCs w:val="24"/>
          <w:lang w:val="en-GB"/>
        </w:rPr>
        <w:tab/>
        <w:t>R1-21</w:t>
      </w:r>
      <w:r w:rsidR="00C130D8">
        <w:rPr>
          <w:bCs/>
          <w:noProof w:val="0"/>
          <w:sz w:val="24"/>
          <w:szCs w:val="24"/>
          <w:lang w:val="en-GB"/>
        </w:rPr>
        <w:t>08089</w:t>
      </w:r>
    </w:p>
    <w:p w14:paraId="292CF8E6" w14:textId="69656581" w:rsidR="003469CA" w:rsidRPr="00933A46" w:rsidRDefault="003469CA" w:rsidP="003469CA">
      <w:pPr>
        <w:pStyle w:val="Header"/>
        <w:rPr>
          <w:bCs/>
          <w:noProof w:val="0"/>
          <w:sz w:val="24"/>
          <w:szCs w:val="24"/>
          <w:lang w:val="en-GB"/>
        </w:rPr>
      </w:pPr>
      <w:r w:rsidRPr="00933A46">
        <w:rPr>
          <w:bCs/>
          <w:noProof w:val="0"/>
          <w:sz w:val="24"/>
          <w:szCs w:val="24"/>
          <w:lang w:val="en-GB"/>
        </w:rPr>
        <w:t>e-Meeting, 1</w:t>
      </w:r>
      <w:r w:rsidR="002D3A1C" w:rsidRPr="00933A46">
        <w:rPr>
          <w:bCs/>
          <w:noProof w:val="0"/>
          <w:sz w:val="24"/>
          <w:szCs w:val="24"/>
          <w:lang w:val="en-GB"/>
        </w:rPr>
        <w:t>6</w:t>
      </w:r>
      <w:r w:rsidRPr="00933A46">
        <w:rPr>
          <w:bCs/>
          <w:noProof w:val="0"/>
          <w:sz w:val="24"/>
          <w:szCs w:val="24"/>
          <w:lang w:val="en-GB"/>
        </w:rPr>
        <w:t xml:space="preserve"> – 2</w:t>
      </w:r>
      <w:r w:rsidR="002B7F33" w:rsidRPr="00933A46">
        <w:rPr>
          <w:bCs/>
          <w:noProof w:val="0"/>
          <w:sz w:val="24"/>
          <w:szCs w:val="24"/>
          <w:lang w:val="en-GB"/>
        </w:rPr>
        <w:t>7</w:t>
      </w:r>
      <w:r w:rsidRPr="00933A46">
        <w:rPr>
          <w:bCs/>
          <w:noProof w:val="0"/>
          <w:sz w:val="24"/>
          <w:szCs w:val="24"/>
          <w:lang w:val="en-GB"/>
        </w:rPr>
        <w:t xml:space="preserve"> </w:t>
      </w:r>
      <w:proofErr w:type="gramStart"/>
      <w:r w:rsidR="002D3A1C" w:rsidRPr="00933A46">
        <w:rPr>
          <w:bCs/>
          <w:noProof w:val="0"/>
          <w:sz w:val="24"/>
          <w:szCs w:val="24"/>
          <w:lang w:val="en-GB"/>
        </w:rPr>
        <w:t>August</w:t>
      </w:r>
      <w:r w:rsidRPr="00933A46">
        <w:rPr>
          <w:bCs/>
          <w:noProof w:val="0"/>
          <w:sz w:val="24"/>
          <w:szCs w:val="24"/>
          <w:lang w:val="en-GB"/>
        </w:rPr>
        <w:t>,</w:t>
      </w:r>
      <w:proofErr w:type="gramEnd"/>
      <w:r w:rsidRPr="00933A46">
        <w:rPr>
          <w:bCs/>
          <w:noProof w:val="0"/>
          <w:sz w:val="24"/>
          <w:szCs w:val="24"/>
          <w:lang w:val="en-GB"/>
        </w:rPr>
        <w:t xml:space="preserve"> 2021</w:t>
      </w:r>
    </w:p>
    <w:bookmarkEnd w:id="0"/>
    <w:p w14:paraId="2CFE1919" w14:textId="77777777" w:rsidR="00850D96" w:rsidRPr="00933A4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16532AB" w:rsidR="0034111C" w:rsidRPr="00933A46" w:rsidRDefault="0034111C" w:rsidP="0043150D">
      <w:pPr>
        <w:pStyle w:val="CRCoverPage"/>
        <w:ind w:left="1985" w:hanging="1985"/>
        <w:rPr>
          <w:rFonts w:cs="Arial"/>
          <w:b/>
          <w:bCs/>
          <w:sz w:val="24"/>
          <w:szCs w:val="24"/>
          <w:lang w:eastAsia="ja-JP"/>
        </w:rPr>
      </w:pPr>
      <w:r w:rsidRPr="00933A46">
        <w:rPr>
          <w:rFonts w:cs="Arial"/>
          <w:b/>
          <w:bCs/>
          <w:sz w:val="24"/>
          <w:szCs w:val="24"/>
        </w:rPr>
        <w:t>Agenda item:</w:t>
      </w:r>
      <w:r w:rsidRPr="00933A46">
        <w:rPr>
          <w:rFonts w:cs="Arial"/>
          <w:b/>
          <w:bCs/>
          <w:sz w:val="24"/>
        </w:rPr>
        <w:tab/>
      </w:r>
      <w:r w:rsidRPr="00933A46">
        <w:rPr>
          <w:rFonts w:cs="Arial"/>
          <w:b/>
          <w:bCs/>
          <w:sz w:val="24"/>
        </w:rPr>
        <w:tab/>
      </w:r>
      <w:r w:rsidR="00244627" w:rsidRPr="00933A46">
        <w:rPr>
          <w:rFonts w:cs="Arial"/>
          <w:b/>
          <w:bCs/>
          <w:sz w:val="24"/>
          <w:szCs w:val="24"/>
        </w:rPr>
        <w:t>5</w:t>
      </w:r>
      <w:r w:rsidR="008442C6" w:rsidRPr="00933A46">
        <w:rPr>
          <w:rFonts w:cs="Arial"/>
          <w:b/>
          <w:bCs/>
          <w:sz w:val="24"/>
          <w:szCs w:val="24"/>
        </w:rPr>
        <w:t>.2</w:t>
      </w:r>
      <w:r w:rsidR="002126DC" w:rsidRPr="00933A46">
        <w:rPr>
          <w:rFonts w:cs="Arial"/>
          <w:b/>
          <w:bCs/>
          <w:sz w:val="24"/>
          <w:szCs w:val="24"/>
        </w:rPr>
        <w:t xml:space="preserve"> – </w:t>
      </w:r>
      <w:r w:rsidR="008442C6" w:rsidRPr="00933A46">
        <w:rPr>
          <w:rFonts w:cs="Arial"/>
          <w:b/>
          <w:bCs/>
          <w:sz w:val="24"/>
          <w:szCs w:val="24"/>
        </w:rPr>
        <w:t>RAN1 Aspects for NR small data transmissions in INACTIVE</w:t>
      </w:r>
      <w:r w:rsidR="008442C6" w:rsidRPr="00933A46">
        <w:rPr>
          <w:rFonts w:cs="Arial"/>
          <w:b/>
          <w:bCs/>
          <w:sz w:val="24"/>
          <w:szCs w:val="24"/>
        </w:rPr>
        <w:br/>
        <w:t>state</w:t>
      </w:r>
    </w:p>
    <w:p w14:paraId="6DF3D0E3" w14:textId="7310AE28" w:rsidR="002126DC" w:rsidRPr="00933A46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33A46">
        <w:rPr>
          <w:rFonts w:ascii="Arial" w:hAnsi="Arial" w:cs="Arial"/>
          <w:b/>
          <w:bCs/>
          <w:sz w:val="24"/>
          <w:szCs w:val="24"/>
        </w:rPr>
        <w:t>Source:</w:t>
      </w:r>
      <w:r w:rsidRPr="00933A46">
        <w:rPr>
          <w:rFonts w:ascii="Arial" w:hAnsi="Arial" w:cs="Arial"/>
          <w:b/>
          <w:bCs/>
          <w:sz w:val="24"/>
        </w:rPr>
        <w:tab/>
      </w:r>
      <w:r w:rsidR="00013455" w:rsidRPr="00933A46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00933A46">
        <w:rPr>
          <w:rFonts w:ascii="Arial" w:hAnsi="Arial" w:cs="Arial"/>
          <w:b/>
          <w:bCs/>
          <w:sz w:val="24"/>
          <w:szCs w:val="24"/>
        </w:rPr>
        <w:t>Nokia</w:t>
      </w:r>
      <w:r w:rsidR="00013455" w:rsidRPr="00933A46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7D49933" w14:textId="77777777" w:rsidR="002126DC" w:rsidRPr="00933A46" w:rsidRDefault="0034111C" w:rsidP="0043150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933A46">
        <w:rPr>
          <w:rFonts w:ascii="Arial" w:hAnsi="Arial" w:cs="Arial"/>
          <w:b/>
          <w:bCs/>
          <w:sz w:val="24"/>
          <w:szCs w:val="24"/>
        </w:rPr>
        <w:t>Title:</w:t>
      </w:r>
      <w:r w:rsidRPr="00933A46">
        <w:rPr>
          <w:rFonts w:ascii="Arial" w:hAnsi="Arial" w:cs="Arial"/>
          <w:b/>
          <w:bCs/>
          <w:sz w:val="24"/>
        </w:rPr>
        <w:tab/>
      </w:r>
      <w:r w:rsidR="00244627" w:rsidRPr="00933A46">
        <w:rPr>
          <w:rFonts w:ascii="Arial" w:hAnsi="Arial" w:cs="Arial"/>
          <w:b/>
          <w:bCs/>
          <w:sz w:val="24"/>
        </w:rPr>
        <w:t>On physical layer aspects of small data transmission</w:t>
      </w:r>
    </w:p>
    <w:p w14:paraId="0B080F95" w14:textId="7F2133FE" w:rsidR="002126DC" w:rsidRPr="00933A46" w:rsidRDefault="002126DC" w:rsidP="0043150D">
      <w:pPr>
        <w:ind w:left="1985" w:hanging="1985"/>
        <w:rPr>
          <w:rFonts w:ascii="Arial" w:hAnsi="Arial" w:cs="Arial"/>
          <w:b/>
          <w:bCs/>
          <w:sz w:val="24"/>
        </w:rPr>
      </w:pPr>
      <w:r w:rsidRPr="00933A46">
        <w:rPr>
          <w:rFonts w:ascii="Arial" w:hAnsi="Arial" w:cs="Arial"/>
          <w:b/>
          <w:bCs/>
          <w:sz w:val="24"/>
          <w:szCs w:val="24"/>
        </w:rPr>
        <w:t>Work Item:</w:t>
      </w:r>
      <w:r w:rsidRPr="00933A46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933A46">
        <w:rPr>
          <w:rFonts w:ascii="Arial" w:hAnsi="Arial" w:cs="Arial"/>
          <w:b/>
          <w:bCs/>
          <w:sz w:val="24"/>
          <w:szCs w:val="24"/>
        </w:rPr>
        <w:t>NR_SmallData_INACTIVE</w:t>
      </w:r>
      <w:proofErr w:type="spellEnd"/>
      <w:r w:rsidRPr="00933A46">
        <w:rPr>
          <w:rFonts w:ascii="Arial" w:hAnsi="Arial" w:cs="Arial"/>
          <w:b/>
          <w:bCs/>
          <w:sz w:val="24"/>
          <w:szCs w:val="24"/>
        </w:rPr>
        <w:t>-Core</w:t>
      </w:r>
    </w:p>
    <w:p w14:paraId="30E02944" w14:textId="60B6B0C7" w:rsidR="0034111C" w:rsidRPr="00933A46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00933A46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00933A46">
        <w:rPr>
          <w:rFonts w:ascii="Arial" w:hAnsi="Arial" w:cs="Arial"/>
          <w:b/>
          <w:bCs/>
          <w:sz w:val="24"/>
          <w:szCs w:val="24"/>
        </w:rPr>
        <w:t>for:</w:t>
      </w:r>
      <w:r w:rsidRPr="00933A46">
        <w:rPr>
          <w:rFonts w:ascii="Arial" w:hAnsi="Arial" w:cs="Arial"/>
          <w:b/>
          <w:bCs/>
          <w:sz w:val="24"/>
        </w:rPr>
        <w:tab/>
      </w:r>
      <w:r w:rsidR="00220615" w:rsidRPr="00933A46">
        <w:rPr>
          <w:rFonts w:ascii="Arial" w:hAnsi="Arial" w:cs="Arial"/>
          <w:b/>
          <w:bCs/>
          <w:sz w:val="24"/>
        </w:rPr>
        <w:tab/>
      </w:r>
      <w:r w:rsidRPr="00933A46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933A46" w:rsidRDefault="00EE7FA7" w:rsidP="00ED1327">
      <w:pPr>
        <w:pStyle w:val="Heading1"/>
      </w:pPr>
      <w:r w:rsidRPr="00933A46">
        <w:t>Introduction</w:t>
      </w:r>
    </w:p>
    <w:p w14:paraId="0EF085F2" w14:textId="225D6919" w:rsidR="004A77B1" w:rsidRPr="00933A46" w:rsidRDefault="009C0599" w:rsidP="00A64A6E">
      <w:bookmarkStart w:id="1" w:name="_Hlk510705081"/>
      <w:r w:rsidRPr="00933A46">
        <w:t>RAN#88 initiated a WI on small data transmissions in inactive state [</w:t>
      </w:r>
      <w:r w:rsidR="00400328" w:rsidRPr="00933A46">
        <w:t>1</w:t>
      </w:r>
      <w:r w:rsidRPr="00933A46">
        <w:t xml:space="preserve">] stating on Note 2 that “Any associated specification work in RAN1 that is needed to support the above set of objectives should be initiated by RAN2 via an LS.” </w:t>
      </w:r>
    </w:p>
    <w:p w14:paraId="2A8DB2FE" w14:textId="6FC806BC" w:rsidR="002D3A1C" w:rsidRPr="00933A46" w:rsidRDefault="002D3A1C" w:rsidP="002D3A1C">
      <w:pPr>
        <w:keepNext/>
      </w:pPr>
      <w:r w:rsidRPr="00933A46">
        <w:t xml:space="preserve">RAN1#104 is received the LS the WID mentions, sent from November RAN2#112e [2], and responded to that in [3], </w:t>
      </w:r>
      <w:proofErr w:type="gramStart"/>
      <w:r w:rsidRPr="00933A46">
        <w:t>and also</w:t>
      </w:r>
      <w:proofErr w:type="gramEnd"/>
      <w:r w:rsidRPr="00933A46">
        <w:t xml:space="preserve"> indicated that further updates will be coming.</w:t>
      </w:r>
    </w:p>
    <w:p w14:paraId="75E7581B" w14:textId="4D3E3B65" w:rsidR="002D3A1C" w:rsidRPr="00933A46" w:rsidRDefault="002D3A1C" w:rsidP="002D3A1C">
      <w:pPr>
        <w:keepNext/>
      </w:pPr>
      <w:r w:rsidRPr="00933A46">
        <w:t>RAN1#104e-bis is further receiving an LS from RAN2#113e [4].</w:t>
      </w:r>
    </w:p>
    <w:p w14:paraId="677982E8" w14:textId="502DAB9D" w:rsidR="002D3A1C" w:rsidRDefault="002D3A1C" w:rsidP="002D3A1C">
      <w:pPr>
        <w:keepNext/>
      </w:pPr>
      <w:r w:rsidRPr="00933A46">
        <w:t xml:space="preserve">RAN1#105 sent another LS to RAN2 with the agreements made </w:t>
      </w:r>
      <w:r w:rsidR="00A47C59">
        <w:t>i</w:t>
      </w:r>
      <w:r w:rsidRPr="00933A46">
        <w:t>n that meeting</w:t>
      </w:r>
      <w:r w:rsidR="009E34AD" w:rsidRPr="00933A46">
        <w:t xml:space="preserve"> [5].</w:t>
      </w:r>
    </w:p>
    <w:p w14:paraId="6ADEE7E8" w14:textId="6C15BDA7" w:rsidR="00A47C59" w:rsidRPr="00933A46" w:rsidRDefault="00A47C59" w:rsidP="002D3A1C">
      <w:pPr>
        <w:keepNext/>
      </w:pPr>
      <w:r>
        <w:t>RAN1#106 received further response from RAN2 in [8].</w:t>
      </w:r>
    </w:p>
    <w:p w14:paraId="71230483" w14:textId="72F9C930" w:rsidR="00305297" w:rsidRPr="00933A46" w:rsidRDefault="007820D0" w:rsidP="00A23DCA">
      <w:pPr>
        <w:pStyle w:val="Heading1"/>
      </w:pPr>
      <w:r w:rsidRPr="00933A46">
        <w:t>Discussion</w:t>
      </w:r>
    </w:p>
    <w:p w14:paraId="628E0782" w14:textId="77777777" w:rsidR="005E4572" w:rsidRPr="00933A46" w:rsidRDefault="005E4572" w:rsidP="005E4572">
      <w:pPr>
        <w:pStyle w:val="Heading2"/>
      </w:pPr>
      <w:r w:rsidRPr="00933A46">
        <w:t>Configuration of association between the type 1 CG resource(s) for CG-SDT and SSB(s)</w:t>
      </w:r>
    </w:p>
    <w:p w14:paraId="3C643EAB" w14:textId="2A994AEF" w:rsidR="009C451C" w:rsidRPr="00933A46" w:rsidRDefault="009E34AD" w:rsidP="006D3D69">
      <w:r w:rsidRPr="00933A46">
        <w:t>RAN1#105 made the following agreement</w:t>
      </w:r>
      <w:r w:rsidR="00806211" w:rsidRPr="00933A46">
        <w:t xml:space="preserve"> </w:t>
      </w:r>
      <w:proofErr w:type="spellStart"/>
      <w:r w:rsidR="00806211" w:rsidRPr="00933A46">
        <w:t>wrt</w:t>
      </w:r>
      <w:proofErr w:type="spellEnd"/>
      <w:r w:rsidR="00806211" w:rsidRPr="00933A46">
        <w:t>. the CG-PUSCH configuration</w:t>
      </w:r>
      <w:r w:rsidR="000A53EE" w:rsidRPr="00933A46">
        <w:t xml:space="preserve"> [5]</w:t>
      </w:r>
      <w:r w:rsidRPr="00933A4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4AD" w:rsidRPr="00933A46" w14:paraId="09A5D7C1" w14:textId="77777777" w:rsidTr="00D322C4">
        <w:tc>
          <w:tcPr>
            <w:tcW w:w="9629" w:type="dxa"/>
          </w:tcPr>
          <w:p w14:paraId="5FC8799E" w14:textId="77777777" w:rsidR="009E34AD" w:rsidRPr="00933A46" w:rsidRDefault="009E34AD" w:rsidP="00D322C4">
            <w:pPr>
              <w:rPr>
                <w:highlight w:val="green"/>
              </w:rPr>
            </w:pPr>
            <w:r w:rsidRPr="00933A46">
              <w:rPr>
                <w:highlight w:val="green"/>
              </w:rPr>
              <w:t>Agreement:</w:t>
            </w:r>
          </w:p>
          <w:p w14:paraId="28EE86A7" w14:textId="77777777" w:rsidR="009E34AD" w:rsidRPr="00933A46" w:rsidRDefault="009E34AD" w:rsidP="002C27CB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33A46">
              <w:t>The SSB-to-PUSCH resource mapping within the CG configuration is implicitly defined.</w:t>
            </w:r>
          </w:p>
          <w:p w14:paraId="61B08FDB" w14:textId="77777777" w:rsidR="009E34AD" w:rsidRPr="00933A46" w:rsidRDefault="009E34AD" w:rsidP="002C27CB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33A46">
              <w:t>The ordering of the SSB and CG PUSCH resources are to be captured in RAN1 spec.</w:t>
            </w:r>
          </w:p>
          <w:p w14:paraId="4D8BA092" w14:textId="77777777" w:rsidR="009E34AD" w:rsidRPr="00933A46" w:rsidRDefault="009E34AD" w:rsidP="002C27CB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33A46">
              <w:t>A PUSCH resource refers to a transmission occasion and a DMRS resource used for PUSCH transmission</w:t>
            </w:r>
          </w:p>
          <w:p w14:paraId="009BDCFB" w14:textId="77777777" w:rsidR="009E34AD" w:rsidRPr="00933A46" w:rsidRDefault="009E34AD" w:rsidP="002C27CB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33A46">
              <w:t>The ordering of the SSB can reuse from the SSB-to-RO mapping</w:t>
            </w:r>
          </w:p>
          <w:p w14:paraId="767937C9" w14:textId="77777777" w:rsidR="009E34AD" w:rsidRPr="00933A46" w:rsidRDefault="009E34AD" w:rsidP="002C27CB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33A46">
              <w:t xml:space="preserve">The ordering of CG PUSCH resources can reuse from that of </w:t>
            </w:r>
            <w:proofErr w:type="spellStart"/>
            <w:r w:rsidRPr="00933A46">
              <w:t>MsgA</w:t>
            </w:r>
            <w:proofErr w:type="spellEnd"/>
            <w:r w:rsidRPr="00933A46">
              <w:t xml:space="preserve"> PUSCH as much as possible</w:t>
            </w:r>
          </w:p>
          <w:p w14:paraId="235E197A" w14:textId="77777777" w:rsidR="009E34AD" w:rsidRPr="00933A46" w:rsidRDefault="009E34AD" w:rsidP="002C27CB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33A46">
              <w:t xml:space="preserve">FFS determination of mapping ratio and association period, e.g., explicitly </w:t>
            </w:r>
            <w:proofErr w:type="spellStart"/>
            <w:r w:rsidRPr="00933A46">
              <w:t>signaled</w:t>
            </w:r>
            <w:proofErr w:type="spellEnd"/>
            <w:r w:rsidRPr="00933A46">
              <w:t xml:space="preserve"> or implicitly derived</w:t>
            </w:r>
          </w:p>
          <w:p w14:paraId="6DAFBB00" w14:textId="688066C8" w:rsidR="009E34AD" w:rsidRPr="00933A46" w:rsidRDefault="009E34AD" w:rsidP="002C27CB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933A46">
              <w:t>FFS any limitation on the combination of the parameters for CG resources</w:t>
            </w:r>
          </w:p>
        </w:tc>
      </w:tr>
    </w:tbl>
    <w:p w14:paraId="3DDB7407" w14:textId="691B7E0D" w:rsidR="009E34AD" w:rsidRDefault="009E34AD" w:rsidP="006D3D69"/>
    <w:p w14:paraId="5EBFAE95" w14:textId="22664C80" w:rsidR="00A47C59" w:rsidRDefault="00A47C59" w:rsidP="006D3D69">
      <w:r>
        <w:t>A more detailed mapping definitions are still needed for the SDT-CG-PUSCH resource configuration.</w:t>
      </w:r>
      <w:r w:rsidR="00EB135C">
        <w:t xml:space="preserve"> The following is defined for SSB-to-RO mapping in TS38.213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C59" w14:paraId="2DEB5C6D" w14:textId="77777777" w:rsidTr="00A47C59">
        <w:tc>
          <w:tcPr>
            <w:tcW w:w="9629" w:type="dxa"/>
          </w:tcPr>
          <w:p w14:paraId="3D6CD507" w14:textId="6F1060AD" w:rsidR="00A47C59" w:rsidRDefault="00A47C59" w:rsidP="00A47C5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eastAsia="Times New Roman"/>
              </w:rPr>
            </w:pPr>
            <w:r w:rsidRPr="00A47C59">
              <w:rPr>
                <w:rFonts w:eastAsia="Times New Roman"/>
                <w:lang w:val="en-US"/>
              </w:rPr>
              <w:t>A</w:t>
            </w:r>
            <w:r w:rsidRPr="00A47C59">
              <w:rPr>
                <w:rFonts w:eastAsia="Times New Roman"/>
              </w:rPr>
              <w:t xml:space="preserve"> UE is provided a number</w:t>
            </w:r>
            <w:r w:rsidRPr="00A47C59">
              <w:rPr>
                <w:rFonts w:eastAsia="Times New Roman"/>
                <w:position w:val="-6"/>
              </w:rPr>
              <w:object w:dxaOrig="240" w:dyaOrig="240" w14:anchorId="707A5D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3.15pt" o:ole="">
                  <v:imagedata r:id="rId13" o:title=""/>
                </v:shape>
                <o:OLEObject Type="Embed" ProgID="Equation.3" ShapeID="_x0000_i1025" DrawAspect="Content" ObjectID="_1689776110" r:id="rId14"/>
              </w:object>
            </w:r>
            <w:r w:rsidRPr="00A47C59">
              <w:rPr>
                <w:rFonts w:eastAsia="Times New Roman"/>
              </w:rPr>
              <w:t xml:space="preserve">of SS/PBCH blocks associated with one PRACH occasion and a number </w:t>
            </w:r>
            <w:r w:rsidRPr="00A47C59">
              <w:rPr>
                <w:rFonts w:eastAsia="Times New Roman"/>
                <w:position w:val="-4"/>
              </w:rPr>
              <w:object w:dxaOrig="220" w:dyaOrig="220" w14:anchorId="21702C33">
                <v:shape id="_x0000_i1026" type="#_x0000_t75" style="width:13.75pt;height:12.5pt" o:ole="">
                  <v:imagedata r:id="rId15" o:title=""/>
                </v:shape>
                <o:OLEObject Type="Embed" ProgID="Equation.3" ShapeID="_x0000_i1026" DrawAspect="Content" ObjectID="_1689776111" r:id="rId16"/>
              </w:object>
            </w:r>
            <w:r w:rsidRPr="00A47C59">
              <w:rPr>
                <w:rFonts w:eastAsia="Times New Roman"/>
              </w:rPr>
              <w:t xml:space="preserve"> of contention based preambles per SS/PBCH block per valid PRACH occasion by </w:t>
            </w:r>
            <w:proofErr w:type="spellStart"/>
            <w:r w:rsidRPr="00A47C59">
              <w:rPr>
                <w:rFonts w:eastAsia="Times New Roman"/>
                <w:i/>
              </w:rPr>
              <w:t>ssb-perRACH-OccasionAndCB-PreamblesPerSSB</w:t>
            </w:r>
            <w:proofErr w:type="spellEnd"/>
            <w:r w:rsidRPr="00A47C59">
              <w:rPr>
                <w:rFonts w:eastAsia="Times New Roman"/>
              </w:rPr>
              <w:t xml:space="preserve">. </w:t>
            </w:r>
          </w:p>
          <w:p w14:paraId="6F9E2C64" w14:textId="77777777" w:rsidR="00EB135C" w:rsidRPr="00EB135C" w:rsidRDefault="00A47C59" w:rsidP="00A47C59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eastAsia="Times New Roman"/>
                <w:sz w:val="20"/>
                <w:szCs w:val="20"/>
              </w:rPr>
            </w:pPr>
            <w:r w:rsidRPr="00EB135C">
              <w:rPr>
                <w:rFonts w:eastAsia="Times New Roman"/>
                <w:sz w:val="20"/>
                <w:szCs w:val="20"/>
              </w:rPr>
              <w:lastRenderedPageBreak/>
              <w:t xml:space="preserve">If </w:t>
            </w:r>
            <w:r w:rsidRPr="00EB135C">
              <w:rPr>
                <w:position w:val="-6"/>
                <w:sz w:val="20"/>
                <w:szCs w:val="20"/>
              </w:rPr>
              <w:object w:dxaOrig="499" w:dyaOrig="240" w14:anchorId="675C617D">
                <v:shape id="_x0000_i1027" type="#_x0000_t75" style="width:21.9pt;height:13.15pt" o:ole="">
                  <v:imagedata r:id="rId17" o:title=""/>
                </v:shape>
                <o:OLEObject Type="Embed" ProgID="Equation.3" ShapeID="_x0000_i1027" DrawAspect="Content" ObjectID="_1689776112" r:id="rId18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one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SS/PBCH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block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is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mapped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to </w:t>
            </w:r>
            <w:r w:rsidRPr="00EB135C">
              <w:rPr>
                <w:position w:val="-10"/>
                <w:sz w:val="20"/>
                <w:szCs w:val="20"/>
              </w:rPr>
              <w:object w:dxaOrig="380" w:dyaOrig="300" w14:anchorId="5E14E4C1">
                <v:shape id="_x0000_i1028" type="#_x0000_t75" style="width:21.9pt;height:14.4pt" o:ole="">
                  <v:imagedata r:id="rId19" o:title=""/>
                </v:shape>
                <o:OLEObject Type="Embed" ProgID="Equation.3" ShapeID="_x0000_i1028" DrawAspect="Content" ObjectID="_1689776113" r:id="rId20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consecutive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valid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PRACH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occasions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and </w:t>
            </w:r>
            <w:r w:rsidRPr="00EB135C">
              <w:rPr>
                <w:position w:val="-4"/>
                <w:sz w:val="20"/>
                <w:szCs w:val="20"/>
              </w:rPr>
              <w:object w:dxaOrig="220" w:dyaOrig="220" w14:anchorId="6298B2FA">
                <v:shape id="_x0000_i1029" type="#_x0000_t75" style="width:13.75pt;height:12.5pt" o:ole="">
                  <v:imagedata r:id="rId15" o:title=""/>
                </v:shape>
                <o:OLEObject Type="Embed" ProgID="Equation.3" ShapeID="_x0000_i1029" DrawAspect="Content" ObjectID="_1689776114" r:id="rId21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contention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based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preambles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with consecutive indexes associated with the SS/PBCH block per valid PRACH occasion start from preamble index 0. </w:t>
            </w:r>
          </w:p>
          <w:p w14:paraId="56D469CA" w14:textId="6259CDF3" w:rsidR="00A47C59" w:rsidRPr="00A47C59" w:rsidRDefault="00A47C59" w:rsidP="00A47C59">
            <w:pPr>
              <w:pStyle w:val="ListParagraph"/>
              <w:numPr>
                <w:ilvl w:val="0"/>
                <w:numId w:val="16"/>
              </w:numPr>
              <w:spacing w:after="240"/>
              <w:rPr>
                <w:rFonts w:eastAsia="Times New Roman"/>
              </w:rPr>
            </w:pPr>
            <w:r w:rsidRPr="00EB135C">
              <w:rPr>
                <w:rFonts w:eastAsia="Times New Roman"/>
                <w:sz w:val="20"/>
                <w:szCs w:val="20"/>
              </w:rPr>
              <w:t xml:space="preserve">If </w:t>
            </w:r>
            <w:r w:rsidRPr="00EB135C">
              <w:rPr>
                <w:position w:val="-6"/>
                <w:sz w:val="20"/>
                <w:szCs w:val="20"/>
              </w:rPr>
              <w:object w:dxaOrig="499" w:dyaOrig="240" w14:anchorId="17170C1F">
                <v:shape id="_x0000_i1030" type="#_x0000_t75" style="width:21.9pt;height:13.15pt" o:ole="">
                  <v:imagedata r:id="rId22" o:title=""/>
                </v:shape>
                <o:OLEObject Type="Embed" ProgID="Equation.3" ShapeID="_x0000_i1030" DrawAspect="Content" ObjectID="_1689776115" r:id="rId23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, </w:t>
            </w:r>
            <w:r w:rsidRPr="00EB135C">
              <w:rPr>
                <w:position w:val="-4"/>
                <w:sz w:val="20"/>
                <w:szCs w:val="20"/>
              </w:rPr>
              <w:object w:dxaOrig="220" w:dyaOrig="220" w14:anchorId="6A38B8EE">
                <v:shape id="_x0000_i1031" type="#_x0000_t75" style="width:13.75pt;height:12.5pt" o:ole="">
                  <v:imagedata r:id="rId15" o:title=""/>
                </v:shape>
                <o:OLEObject Type="Embed" ProgID="Equation.3" ShapeID="_x0000_i1031" DrawAspect="Content" ObjectID="_1689776116" r:id="rId24"/>
              </w:objec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contention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based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preambles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with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consecutive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indexes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associated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with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SS/PBCH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block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r w:rsidRPr="00EB135C">
              <w:rPr>
                <w:position w:val="-6"/>
                <w:sz w:val="20"/>
                <w:szCs w:val="20"/>
              </w:rPr>
              <w:object w:dxaOrig="180" w:dyaOrig="200" w14:anchorId="1D1B8118">
                <v:shape id="_x0000_i1032" type="#_x0000_t75" style="width:13.15pt;height:11.25pt" o:ole="">
                  <v:imagedata r:id="rId25" o:title=""/>
                </v:shape>
                <o:OLEObject Type="Embed" ProgID="Equation.3" ShapeID="_x0000_i1032" DrawAspect="Content" ObjectID="_1689776117" r:id="rId26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, </w:t>
            </w:r>
            <w:r w:rsidRPr="00EB135C">
              <w:rPr>
                <w:position w:val="-6"/>
                <w:sz w:val="20"/>
                <w:szCs w:val="20"/>
              </w:rPr>
              <w:object w:dxaOrig="1080" w:dyaOrig="240" w14:anchorId="43342825">
                <v:shape id="_x0000_i1033" type="#_x0000_t75" style="width:57.6pt;height:11.25pt" o:ole="">
                  <v:imagedata r:id="rId27" o:title=""/>
                </v:shape>
                <o:OLEObject Type="Embed" ProgID="Equation.3" ShapeID="_x0000_i1033" DrawAspect="Content" ObjectID="_1689776118" r:id="rId28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, per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valid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PRACH occasion start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from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preamble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index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r w:rsidRPr="00EB135C">
              <w:rPr>
                <w:position w:val="-12"/>
                <w:sz w:val="20"/>
                <w:szCs w:val="20"/>
              </w:rPr>
              <w:object w:dxaOrig="1180" w:dyaOrig="360" w14:anchorId="42F4F6A6">
                <v:shape id="_x0000_i1034" type="#_x0000_t75" style="width:62pt;height:16.9pt" o:ole="">
                  <v:imagedata r:id="rId29" o:title=""/>
                </v:shape>
                <o:OLEObject Type="Embed" ProgID="Equation.3" ShapeID="_x0000_i1034" DrawAspect="Content" ObjectID="_1689776119" r:id="rId30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where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</w:t>
            </w:r>
            <w:r w:rsidRPr="00EB135C">
              <w:rPr>
                <w:position w:val="-12"/>
                <w:sz w:val="20"/>
                <w:szCs w:val="20"/>
              </w:rPr>
              <w:object w:dxaOrig="680" w:dyaOrig="360" w14:anchorId="4AA704A9">
                <v:shape id="_x0000_i1035" type="#_x0000_t75" style="width:36.95pt;height:18.8pt" o:ole="">
                  <v:imagedata r:id="rId31" o:title=""/>
                </v:shape>
                <o:OLEObject Type="Embed" ProgID="Equation.3" ShapeID="_x0000_i1035" DrawAspect="Content" ObjectID="_1689776120" r:id="rId32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 is </w:t>
            </w:r>
            <w:proofErr w:type="spellStart"/>
            <w:r w:rsidRPr="00EB135C">
              <w:rPr>
                <w:rFonts w:eastAsia="Times New Roman"/>
                <w:sz w:val="20"/>
                <w:szCs w:val="20"/>
              </w:rPr>
              <w:t>provided</w:t>
            </w:r>
            <w:proofErr w:type="spellEnd"/>
            <w:r w:rsidRPr="00EB135C">
              <w:rPr>
                <w:rFonts w:eastAsia="Times New Roman"/>
                <w:sz w:val="20"/>
                <w:szCs w:val="20"/>
              </w:rPr>
              <w:t xml:space="preserve"> by </w:t>
            </w:r>
            <w:r w:rsidRPr="00EB135C">
              <w:rPr>
                <w:rFonts w:eastAsia="Times New Roman"/>
                <w:i/>
                <w:noProof/>
                <w:sz w:val="20"/>
                <w:szCs w:val="20"/>
              </w:rPr>
              <w:t>totalNumberOfRA-Preambles</w:t>
            </w:r>
            <w:r w:rsidRPr="00EB135C">
              <w:rPr>
                <w:rFonts w:eastAsia="Times New Roman"/>
                <w:noProof/>
                <w:sz w:val="20"/>
                <w:szCs w:val="20"/>
              </w:rPr>
              <w:t xml:space="preserve"> and is an integer multiple of </w:t>
            </w:r>
            <w:r w:rsidRPr="00EB135C">
              <w:rPr>
                <w:position w:val="-6"/>
                <w:sz w:val="20"/>
                <w:szCs w:val="20"/>
              </w:rPr>
              <w:object w:dxaOrig="240" w:dyaOrig="240" w14:anchorId="046AB6BE">
                <v:shape id="_x0000_i1036" type="#_x0000_t75" style="width:14.4pt;height:13.15pt" o:ole="">
                  <v:imagedata r:id="rId13" o:title=""/>
                </v:shape>
                <o:OLEObject Type="Embed" ProgID="Equation.3" ShapeID="_x0000_i1036" DrawAspect="Content" ObjectID="_1689776121" r:id="rId33"/>
              </w:object>
            </w:r>
            <w:r w:rsidRPr="00EB135C">
              <w:rPr>
                <w:rFonts w:eastAsia="Times New Roman"/>
                <w:sz w:val="20"/>
                <w:szCs w:val="20"/>
              </w:rPr>
              <w:t xml:space="preserve">. </w:t>
            </w:r>
          </w:p>
        </w:tc>
      </w:tr>
    </w:tbl>
    <w:p w14:paraId="791D3254" w14:textId="2A3EBBEB" w:rsidR="00A47C59" w:rsidRDefault="00A47C59" w:rsidP="006D3D69"/>
    <w:p w14:paraId="43BBFBA4" w14:textId="57620206" w:rsidR="00EB135C" w:rsidRDefault="00EB135C" w:rsidP="006D3D69">
      <w:r>
        <w:t xml:space="preserve">For the SDT-CG-PUSCH mapping we can derive the same rules when we assume </w:t>
      </w:r>
      <w:r w:rsidRPr="00EB135C">
        <w:rPr>
          <w:i/>
          <w:iCs/>
        </w:rPr>
        <w:t>N</w:t>
      </w:r>
      <w:r>
        <w:t xml:space="preserve">≥1, the number of SDT-CG-PUSCH resources is an integer multiple of </w:t>
      </w:r>
      <w:r w:rsidRPr="00EB135C">
        <w:rPr>
          <w:i/>
          <w:iCs/>
        </w:rPr>
        <w:t>N</w:t>
      </w:r>
      <w:r>
        <w:t>.</w:t>
      </w:r>
    </w:p>
    <w:p w14:paraId="65F49584" w14:textId="317B3C71" w:rsidR="005552F9" w:rsidRPr="005552F9" w:rsidRDefault="005552F9" w:rsidP="006D3D69">
      <w:r>
        <w:rPr>
          <w:b/>
          <w:bCs/>
        </w:rPr>
        <w:t xml:space="preserve">Proposal 1: </w:t>
      </w:r>
      <w:r>
        <w:t>Adopt the following rule for mapping the SDT-CG-PUSCH resources to SS/PBCH blocks:</w:t>
      </w:r>
    </w:p>
    <w:p w14:paraId="1A1B5EB9" w14:textId="426C2462" w:rsidR="00EB135C" w:rsidRPr="005552F9" w:rsidRDefault="00EB135C" w:rsidP="00EB135C">
      <w:pPr>
        <w:pStyle w:val="ListParagraph"/>
        <w:numPr>
          <w:ilvl w:val="0"/>
          <w:numId w:val="17"/>
        </w:numPr>
        <w:rPr>
          <w:sz w:val="20"/>
          <w:szCs w:val="20"/>
          <w:lang w:val="en-GB"/>
        </w:rPr>
      </w:pPr>
      <w:r w:rsidRPr="005552F9">
        <w:rPr>
          <w:rFonts w:eastAsia="Times New Roman"/>
          <w:sz w:val="20"/>
          <w:szCs w:val="20"/>
          <w:lang w:val="en-GB"/>
        </w:rPr>
        <w:t xml:space="preserve">UE is provided with </w:t>
      </w:r>
      <w:r w:rsidRPr="005552F9">
        <w:rPr>
          <w:rFonts w:eastAsia="Times New Roman"/>
          <w:i/>
          <w:iCs/>
          <w:sz w:val="20"/>
          <w:szCs w:val="20"/>
          <w:lang w:val="en-GB"/>
        </w:rPr>
        <w:t>K</w:t>
      </w:r>
      <w:r w:rsidRPr="005552F9">
        <w:rPr>
          <w:rFonts w:eastAsia="Times New Roman"/>
          <w:sz w:val="20"/>
          <w:szCs w:val="20"/>
          <w:lang w:val="en-GB"/>
        </w:rPr>
        <w:t xml:space="preserve"> SDT-CG-PUSCH resources, </w:t>
      </w:r>
      <w:r w:rsidR="005552F9" w:rsidRPr="005552F9">
        <w:rPr>
          <w:rFonts w:eastAsia="Times New Roman"/>
          <w:sz w:val="20"/>
          <w:szCs w:val="20"/>
          <w:lang w:val="en-GB"/>
        </w:rPr>
        <w:t xml:space="preserve">that map to the </w:t>
      </w:r>
      <w:r w:rsidR="005552F9">
        <w:rPr>
          <w:rFonts w:eastAsia="Times New Roman"/>
          <w:i/>
          <w:iCs/>
          <w:sz w:val="20"/>
          <w:szCs w:val="20"/>
          <w:lang w:val="en-GB"/>
        </w:rPr>
        <w:t xml:space="preserve">N </w:t>
      </w:r>
      <w:r w:rsidR="005552F9">
        <w:rPr>
          <w:rFonts w:eastAsia="Times New Roman"/>
          <w:sz w:val="20"/>
          <w:szCs w:val="20"/>
          <w:lang w:val="en-GB"/>
        </w:rPr>
        <w:t>SS/PBCH blocks</w:t>
      </w:r>
      <w:r w:rsidR="00390966">
        <w:rPr>
          <w:rFonts w:eastAsia="Times New Roman"/>
          <w:sz w:val="20"/>
          <w:szCs w:val="20"/>
          <w:lang w:val="en-GB"/>
        </w:rPr>
        <w:t xml:space="preserve"> </w:t>
      </w:r>
      <w:proofErr w:type="gramStart"/>
      <w:r w:rsidR="00390966">
        <w:rPr>
          <w:rFonts w:eastAsia="Times New Roman"/>
          <w:sz w:val="20"/>
          <w:szCs w:val="20"/>
          <w:lang w:val="en-GB"/>
        </w:rPr>
        <w:t>0,…</w:t>
      </w:r>
      <w:proofErr w:type="gramEnd"/>
      <w:r w:rsidR="00390966">
        <w:rPr>
          <w:rFonts w:eastAsia="Times New Roman"/>
          <w:sz w:val="20"/>
          <w:szCs w:val="20"/>
          <w:lang w:val="en-GB"/>
        </w:rPr>
        <w:t>,</w:t>
      </w:r>
      <w:r w:rsidR="00390966">
        <w:rPr>
          <w:rFonts w:eastAsia="Times New Roman"/>
          <w:i/>
          <w:iCs/>
          <w:sz w:val="20"/>
          <w:szCs w:val="20"/>
          <w:lang w:val="en-GB"/>
        </w:rPr>
        <w:t>N</w:t>
      </w:r>
      <w:r w:rsidR="00390966">
        <w:rPr>
          <w:rFonts w:eastAsia="Times New Roman"/>
          <w:sz w:val="20"/>
          <w:szCs w:val="20"/>
          <w:lang w:val="en-GB"/>
        </w:rPr>
        <w:t xml:space="preserve">-1 </w:t>
      </w:r>
      <w:r w:rsidR="005552F9">
        <w:rPr>
          <w:rFonts w:eastAsia="Times New Roman"/>
          <w:sz w:val="20"/>
          <w:szCs w:val="20"/>
          <w:lang w:val="en-GB"/>
        </w:rPr>
        <w:t xml:space="preserve">provided in the cell, where </w:t>
      </w:r>
      <w:r w:rsidR="005552F9">
        <w:rPr>
          <w:rFonts w:eastAsia="Times New Roman"/>
          <w:i/>
          <w:iCs/>
          <w:sz w:val="20"/>
          <w:szCs w:val="20"/>
          <w:lang w:val="en-GB"/>
        </w:rPr>
        <w:t>n</w:t>
      </w:r>
      <w:r w:rsidR="005552F9">
        <w:rPr>
          <w:rFonts w:eastAsia="Times New Roman"/>
          <w:sz w:val="20"/>
          <w:szCs w:val="20"/>
          <w:lang w:val="en-GB"/>
        </w:rPr>
        <w:t>=</w:t>
      </w:r>
      <w:r w:rsidR="008257AE">
        <w:rPr>
          <w:rFonts w:eastAsia="Times New Roman"/>
          <w:i/>
          <w:iCs/>
          <w:sz w:val="20"/>
          <w:szCs w:val="20"/>
          <w:lang w:val="en-GB"/>
        </w:rPr>
        <w:t>N</w:t>
      </w:r>
      <w:r w:rsidR="00390966">
        <w:rPr>
          <w:rFonts w:eastAsia="Times New Roman"/>
          <w:sz w:val="20"/>
          <w:szCs w:val="20"/>
          <w:lang w:val="en-GB"/>
        </w:rPr>
        <w:t>/</w:t>
      </w:r>
      <w:r w:rsidR="008257AE">
        <w:rPr>
          <w:rFonts w:eastAsia="Times New Roman"/>
          <w:i/>
          <w:iCs/>
          <w:sz w:val="20"/>
          <w:szCs w:val="20"/>
          <w:lang w:val="en-GB"/>
        </w:rPr>
        <w:t>K</w:t>
      </w:r>
    </w:p>
    <w:p w14:paraId="6F3618C9" w14:textId="0EA933BB" w:rsidR="005552F9" w:rsidRDefault="005552F9" w:rsidP="00EB135C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first</w:t>
      </w:r>
      <w:r w:rsidR="00EB135C" w:rsidRPr="005552F9">
        <w:rPr>
          <w:sz w:val="20"/>
          <w:szCs w:val="20"/>
          <w:lang w:val="en-GB"/>
        </w:rPr>
        <w:t xml:space="preserve"> SDT-CG-PUSCH is mapped to SS/PBCH blocks</w:t>
      </w:r>
      <w:r>
        <w:rPr>
          <w:sz w:val="20"/>
          <w:szCs w:val="20"/>
          <w:lang w:val="en-GB"/>
        </w:rPr>
        <w:t xml:space="preserve"> </w:t>
      </w:r>
      <w:r w:rsidR="008257AE">
        <w:rPr>
          <w:sz w:val="20"/>
          <w:szCs w:val="20"/>
          <w:lang w:val="en-GB"/>
        </w:rPr>
        <w:t>{</w:t>
      </w:r>
      <w:proofErr w:type="gramStart"/>
      <w:r>
        <w:rPr>
          <w:sz w:val="20"/>
          <w:szCs w:val="20"/>
          <w:lang w:val="en-GB"/>
        </w:rPr>
        <w:t>0,…</w:t>
      </w:r>
      <w:proofErr w:type="gramEnd"/>
      <w:r w:rsidR="008257AE">
        <w:rPr>
          <w:sz w:val="20"/>
          <w:szCs w:val="20"/>
          <w:lang w:val="en-GB"/>
        </w:rPr>
        <w:t>floor (</w:t>
      </w:r>
      <w:r w:rsidRPr="005552F9">
        <w:rPr>
          <w:i/>
          <w:iCs/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>-1</w:t>
      </w:r>
      <w:r w:rsidR="008257AE">
        <w:rPr>
          <w:sz w:val="20"/>
          <w:szCs w:val="20"/>
          <w:lang w:val="en-GB"/>
        </w:rPr>
        <w:t>)}</w:t>
      </w:r>
      <w:r>
        <w:rPr>
          <w:sz w:val="20"/>
          <w:szCs w:val="20"/>
          <w:lang w:val="en-GB"/>
        </w:rPr>
        <w:t xml:space="preserve">, </w:t>
      </w:r>
    </w:p>
    <w:p w14:paraId="481F2A1E" w14:textId="0043C508" w:rsidR="00EB135C" w:rsidRDefault="005552F9" w:rsidP="00EB135C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second SDT-CG-PUSCH is mapped to SS/PBCH blocks </w:t>
      </w:r>
      <w:r w:rsidR="008257AE">
        <w:rPr>
          <w:sz w:val="20"/>
          <w:szCs w:val="20"/>
          <w:lang w:val="en-GB"/>
        </w:rPr>
        <w:t>{floor (</w:t>
      </w:r>
      <w:r w:rsidRPr="005552F9">
        <w:rPr>
          <w:i/>
          <w:iCs/>
          <w:sz w:val="20"/>
          <w:szCs w:val="20"/>
          <w:lang w:val="en-GB"/>
        </w:rPr>
        <w:t>n</w:t>
      </w:r>
      <w:proofErr w:type="gramStart"/>
      <w:r w:rsidR="008257AE">
        <w:rPr>
          <w:sz w:val="20"/>
          <w:szCs w:val="20"/>
          <w:lang w:val="en-GB"/>
        </w:rPr>
        <w:t>)</w:t>
      </w:r>
      <w:r>
        <w:rPr>
          <w:sz w:val="20"/>
          <w:szCs w:val="20"/>
          <w:lang w:val="en-GB"/>
        </w:rPr>
        <w:t>,…</w:t>
      </w:r>
      <w:proofErr w:type="gramEnd"/>
      <w:r>
        <w:rPr>
          <w:sz w:val="20"/>
          <w:szCs w:val="20"/>
          <w:lang w:val="en-GB"/>
        </w:rPr>
        <w:t>,</w:t>
      </w:r>
      <w:r w:rsidR="008257AE">
        <w:rPr>
          <w:sz w:val="20"/>
          <w:szCs w:val="20"/>
          <w:lang w:val="en-GB"/>
        </w:rPr>
        <w:t>floor (</w:t>
      </w:r>
      <w:r>
        <w:rPr>
          <w:sz w:val="20"/>
          <w:szCs w:val="20"/>
          <w:lang w:val="en-GB"/>
        </w:rPr>
        <w:t>2</w:t>
      </w:r>
      <w:r w:rsidRPr="005552F9">
        <w:rPr>
          <w:i/>
          <w:iCs/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>-1</w:t>
      </w:r>
      <w:r w:rsidR="008257AE">
        <w:rPr>
          <w:sz w:val="20"/>
          <w:szCs w:val="20"/>
          <w:lang w:val="en-GB"/>
        </w:rPr>
        <w:t>)},</w:t>
      </w:r>
    </w:p>
    <w:p w14:paraId="4FBF6309" w14:textId="1028FC4B" w:rsidR="005552F9" w:rsidRDefault="005552F9" w:rsidP="005552F9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third SDT-CG-PUSCH is mapped to SS/PBCH blocks </w:t>
      </w:r>
      <w:r w:rsidR="008257AE">
        <w:rPr>
          <w:sz w:val="20"/>
          <w:szCs w:val="20"/>
          <w:lang w:val="en-GB"/>
        </w:rPr>
        <w:t>{floor (2</w:t>
      </w:r>
      <w:r w:rsidR="008257AE" w:rsidRPr="005552F9">
        <w:rPr>
          <w:i/>
          <w:iCs/>
          <w:sz w:val="20"/>
          <w:szCs w:val="20"/>
          <w:lang w:val="en-GB"/>
        </w:rPr>
        <w:t>n</w:t>
      </w:r>
      <w:proofErr w:type="gramStart"/>
      <w:r w:rsidR="008257AE">
        <w:rPr>
          <w:sz w:val="20"/>
          <w:szCs w:val="20"/>
          <w:lang w:val="en-GB"/>
        </w:rPr>
        <w:t>),…</w:t>
      </w:r>
      <w:proofErr w:type="gramEnd"/>
      <w:r w:rsidR="008257AE">
        <w:rPr>
          <w:sz w:val="20"/>
          <w:szCs w:val="20"/>
          <w:lang w:val="en-GB"/>
        </w:rPr>
        <w:t>, floor (3</w:t>
      </w:r>
      <w:r w:rsidR="008257AE" w:rsidRPr="005552F9">
        <w:rPr>
          <w:i/>
          <w:iCs/>
          <w:sz w:val="20"/>
          <w:szCs w:val="20"/>
          <w:lang w:val="en-GB"/>
        </w:rPr>
        <w:t>n</w:t>
      </w:r>
      <w:r w:rsidR="008257AE">
        <w:rPr>
          <w:sz w:val="20"/>
          <w:szCs w:val="20"/>
          <w:lang w:val="en-GB"/>
        </w:rPr>
        <w:t>-1)},</w:t>
      </w:r>
    </w:p>
    <w:p w14:paraId="772E864B" w14:textId="0D4144ED" w:rsidR="005552F9" w:rsidRDefault="005552F9" w:rsidP="00EB135C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And so on until all the </w:t>
      </w:r>
      <w:r>
        <w:rPr>
          <w:i/>
          <w:iCs/>
          <w:sz w:val="20"/>
          <w:szCs w:val="20"/>
          <w:lang w:val="en-GB"/>
        </w:rPr>
        <w:t xml:space="preserve">K </w:t>
      </w:r>
      <w:r>
        <w:rPr>
          <w:sz w:val="20"/>
          <w:szCs w:val="20"/>
          <w:lang w:val="en-GB"/>
        </w:rPr>
        <w:t>SSBs are mapped to one SDT-CG-PUSCH resource each.</w:t>
      </w:r>
    </w:p>
    <w:p w14:paraId="1BFDE98E" w14:textId="2345F8D0" w:rsidR="00390966" w:rsidRPr="00390966" w:rsidRDefault="00390966" w:rsidP="00390966">
      <w:pPr>
        <w:ind w:left="644"/>
        <w:jc w:val="both"/>
      </w:pPr>
    </w:p>
    <w:p w14:paraId="790C3D5B" w14:textId="3E75D13E" w:rsidR="009E34AD" w:rsidRPr="00933A46" w:rsidRDefault="009E34AD" w:rsidP="009E34AD">
      <w:pPr>
        <w:pStyle w:val="Heading2"/>
      </w:pPr>
      <w:r w:rsidRPr="00933A46">
        <w:t>PUSCH repetition with SDT</w:t>
      </w:r>
    </w:p>
    <w:p w14:paraId="7CDFB12E" w14:textId="3779826F" w:rsidR="009E34AD" w:rsidRPr="00933A46" w:rsidRDefault="009E34AD" w:rsidP="009E34AD">
      <w:r w:rsidRPr="00933A46">
        <w:t>RAN1#105 deferred the PUSCH repetition proposal to the next meeting [6]: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4AD" w:rsidRPr="00933A46" w14:paraId="02A14174" w14:textId="77777777" w:rsidTr="00D322C4">
        <w:tc>
          <w:tcPr>
            <w:tcW w:w="9629" w:type="dxa"/>
          </w:tcPr>
          <w:p w14:paraId="2C9D2F24" w14:textId="77777777" w:rsidR="009E34AD" w:rsidRPr="00933A46" w:rsidRDefault="009E34AD" w:rsidP="00D322C4">
            <w:pPr>
              <w:rPr>
                <w:b/>
                <w:i/>
                <w:u w:val="single"/>
                <w:lang w:eastAsia="zh-CN"/>
              </w:rPr>
            </w:pPr>
            <w:r w:rsidRPr="00933A46">
              <w:rPr>
                <w:b/>
                <w:i/>
                <w:highlight w:val="yellow"/>
                <w:u w:val="single"/>
                <w:lang w:eastAsia="zh-CN"/>
              </w:rPr>
              <w:t>Updated Proposal 4.2:</w:t>
            </w:r>
            <w:r w:rsidRPr="00933A46">
              <w:rPr>
                <w:b/>
                <w:i/>
                <w:u w:val="single"/>
                <w:lang w:eastAsia="zh-CN"/>
              </w:rPr>
              <w:t xml:space="preserve"> (defer to the next meeting)</w:t>
            </w:r>
          </w:p>
          <w:p w14:paraId="2526549E" w14:textId="77777777" w:rsidR="009E34AD" w:rsidRPr="00933A46" w:rsidRDefault="009E34AD" w:rsidP="002C27C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color w:val="BFBFBF" w:themeColor="background1" w:themeShade="BF"/>
                <w:sz w:val="20"/>
                <w:szCs w:val="20"/>
                <w:lang w:val="en-GB"/>
              </w:rPr>
            </w:pPr>
            <w:r w:rsidRPr="00933A46">
              <w:rPr>
                <w:color w:val="BFBFBF" w:themeColor="background1" w:themeShade="BF"/>
                <w:sz w:val="20"/>
                <w:szCs w:val="20"/>
                <w:u w:val="single"/>
                <w:lang w:val="en-GB"/>
              </w:rPr>
              <w:t>Working assumption:</w:t>
            </w:r>
            <w:r w:rsidRPr="00933A46">
              <w:rPr>
                <w:color w:val="BFBFBF" w:themeColor="background1" w:themeShade="BF"/>
                <w:sz w:val="20"/>
                <w:szCs w:val="20"/>
                <w:lang w:val="en-GB"/>
              </w:rPr>
              <w:t xml:space="preserve"> Support multiple DMRS resources per CG configurations when single layer PUSCH transmission is assumed, and each DMRS resource could be mapped to the same or different SSB(s).</w:t>
            </w:r>
          </w:p>
          <w:p w14:paraId="4A88F163" w14:textId="77777777" w:rsidR="009E34AD" w:rsidRPr="00933A46" w:rsidRDefault="009E34AD" w:rsidP="002C27C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lang w:val="en-GB"/>
              </w:rPr>
            </w:pPr>
            <w:r w:rsidRPr="00933A46">
              <w:rPr>
                <w:sz w:val="20"/>
                <w:szCs w:val="20"/>
                <w:u w:val="single"/>
                <w:lang w:val="en-GB"/>
              </w:rPr>
              <w:t>Working assumption:</w:t>
            </w:r>
            <w:r w:rsidRPr="00933A46">
              <w:rPr>
                <w:sz w:val="20"/>
                <w:szCs w:val="20"/>
                <w:lang w:val="en-GB"/>
              </w:rPr>
              <w:t xml:space="preserve"> If repetition is configured for CG-SDT, the repetitions are considered as a bundle of transmission occasions that are mapped to the same SSB(s).</w:t>
            </w:r>
          </w:p>
        </w:tc>
      </w:tr>
    </w:tbl>
    <w:p w14:paraId="7E689B30" w14:textId="77777777" w:rsidR="000A53EE" w:rsidRPr="00933A46" w:rsidRDefault="000A53EE" w:rsidP="009E34AD"/>
    <w:p w14:paraId="0FF946CB" w14:textId="774DCAC3" w:rsidR="009E34AD" w:rsidRPr="008257AE" w:rsidRDefault="009E34AD" w:rsidP="009E34AD">
      <w:r w:rsidRPr="00933A46">
        <w:t xml:space="preserve">CG-PUSCH supports PUSCH repetitions since Rel-15 and there doesn’t seem to be any obvious reason why the feature should be disallowed when CG-PUSCH is used for small data transmission purposes. When the SSB-to-PUSCH mapping is done directly with the mapping of the SDT-CG-PUSCH configuration to the SSB, there is no ambiguity in </w:t>
      </w:r>
      <w:r w:rsidRPr="008257AE">
        <w:t>the SSB mapping.</w:t>
      </w:r>
    </w:p>
    <w:p w14:paraId="691D96F6" w14:textId="229AD704" w:rsidR="009E34AD" w:rsidRPr="00497B66" w:rsidRDefault="009E34AD" w:rsidP="009E34AD">
      <w:pPr>
        <w:rPr>
          <w:b/>
          <w:bCs/>
        </w:rPr>
      </w:pPr>
      <w:r w:rsidRPr="00497B66">
        <w:rPr>
          <w:b/>
          <w:bCs/>
        </w:rPr>
        <w:t xml:space="preserve">Observation </w:t>
      </w:r>
      <w:r w:rsidR="008257AE" w:rsidRPr="00497B66">
        <w:rPr>
          <w:b/>
          <w:bCs/>
        </w:rPr>
        <w:t>1</w:t>
      </w:r>
      <w:r w:rsidRPr="00497B66">
        <w:rPr>
          <w:b/>
          <w:bCs/>
        </w:rPr>
        <w:t>: When SDT-CG-PUSCH configuration is associated to an SSB, there is no additional SSB mapping complication when repetitions are allowed.</w:t>
      </w:r>
    </w:p>
    <w:p w14:paraId="2F354491" w14:textId="4E7DFCEA" w:rsidR="009E34AD" w:rsidRPr="00497B66" w:rsidRDefault="009E34AD" w:rsidP="009E34AD">
      <w:pPr>
        <w:rPr>
          <w:b/>
          <w:bCs/>
        </w:rPr>
      </w:pPr>
      <w:r w:rsidRPr="00497B66">
        <w:rPr>
          <w:b/>
          <w:bCs/>
        </w:rPr>
        <w:t xml:space="preserve">Proposal </w:t>
      </w:r>
      <w:r w:rsidR="008257AE" w:rsidRPr="00497B66">
        <w:rPr>
          <w:b/>
          <w:bCs/>
        </w:rPr>
        <w:t>2</w:t>
      </w:r>
      <w:r w:rsidRPr="00497B66">
        <w:rPr>
          <w:b/>
          <w:bCs/>
        </w:rPr>
        <w:t>: Allow using PUSCH repetition with SDT-CG-PUSCH. No spec changes needed.</w:t>
      </w:r>
    </w:p>
    <w:p w14:paraId="3BD283D2" w14:textId="4700C355" w:rsidR="00A66A9A" w:rsidRPr="00933A46" w:rsidRDefault="009E34AD" w:rsidP="00A66A9A">
      <w:pPr>
        <w:pStyle w:val="Heading2"/>
      </w:pPr>
      <w:r w:rsidRPr="00933A46">
        <w:t>Multiple DMRS resources per SDT-CG-PUSCH configuration</w:t>
      </w:r>
    </w:p>
    <w:p w14:paraId="09AFE435" w14:textId="2D908EDA" w:rsidR="00A66A9A" w:rsidRPr="00933A46" w:rsidRDefault="005E4572" w:rsidP="00FA7032">
      <w:r w:rsidRPr="00933A46">
        <w:t>RAN1#</w:t>
      </w:r>
      <w:r w:rsidR="009E34AD" w:rsidRPr="00933A46">
        <w:t xml:space="preserve">105 deferred the </w:t>
      </w:r>
      <w:r w:rsidR="00BA73C1" w:rsidRPr="00933A46">
        <w:t>multiple DMRS resource configuration per CG-configuration</w:t>
      </w:r>
      <w:r w:rsidR="009E34AD" w:rsidRPr="00933A46">
        <w:t xml:space="preserve"> to the next meeting [6]: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4AD" w:rsidRPr="00933A46" w14:paraId="3755D30A" w14:textId="77777777" w:rsidTr="009E34AD">
        <w:tc>
          <w:tcPr>
            <w:tcW w:w="9629" w:type="dxa"/>
          </w:tcPr>
          <w:p w14:paraId="4234D335" w14:textId="77777777" w:rsidR="009E34AD" w:rsidRPr="00933A46" w:rsidRDefault="009E34AD" w:rsidP="009E34AD">
            <w:pPr>
              <w:rPr>
                <w:b/>
                <w:i/>
                <w:u w:val="single"/>
                <w:lang w:eastAsia="zh-CN"/>
              </w:rPr>
            </w:pPr>
            <w:r w:rsidRPr="00933A46">
              <w:rPr>
                <w:b/>
                <w:i/>
                <w:highlight w:val="yellow"/>
                <w:u w:val="single"/>
                <w:lang w:eastAsia="zh-CN"/>
              </w:rPr>
              <w:t>Updated Proposal 4.2:</w:t>
            </w:r>
            <w:r w:rsidRPr="00933A46">
              <w:rPr>
                <w:b/>
                <w:i/>
                <w:u w:val="single"/>
                <w:lang w:eastAsia="zh-CN"/>
              </w:rPr>
              <w:t xml:space="preserve"> (defer to the next meeting)</w:t>
            </w:r>
          </w:p>
          <w:p w14:paraId="7F976547" w14:textId="77777777" w:rsidR="009E34AD" w:rsidRPr="00933A46" w:rsidRDefault="009E34AD" w:rsidP="002C27C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933A46">
              <w:rPr>
                <w:sz w:val="20"/>
                <w:szCs w:val="20"/>
                <w:u w:val="single"/>
                <w:lang w:val="en-GB"/>
              </w:rPr>
              <w:t>Working assumption:</w:t>
            </w:r>
            <w:r w:rsidRPr="00933A46">
              <w:rPr>
                <w:sz w:val="20"/>
                <w:szCs w:val="20"/>
                <w:lang w:val="en-GB"/>
              </w:rPr>
              <w:t xml:space="preserve"> Support multiple DMRS resources per CG configurations when single layer PUSCH transmission is assumed, and each DMRS resource could be mapped to the same or different SSB(s).</w:t>
            </w:r>
          </w:p>
          <w:p w14:paraId="459319E9" w14:textId="0A2A222E" w:rsidR="009E34AD" w:rsidRPr="00933A46" w:rsidRDefault="009E34AD" w:rsidP="002C27CB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lang w:val="en-GB"/>
              </w:rPr>
            </w:pPr>
            <w:r w:rsidRPr="00933A46">
              <w:rPr>
                <w:color w:val="BFBFBF" w:themeColor="background1" w:themeShade="BF"/>
                <w:sz w:val="20"/>
                <w:szCs w:val="20"/>
                <w:u w:val="single"/>
                <w:lang w:val="en-GB"/>
              </w:rPr>
              <w:t>Working assumption:</w:t>
            </w:r>
            <w:r w:rsidRPr="00933A46">
              <w:rPr>
                <w:color w:val="BFBFBF" w:themeColor="background1" w:themeShade="BF"/>
                <w:sz w:val="20"/>
                <w:szCs w:val="20"/>
                <w:lang w:val="en-GB"/>
              </w:rPr>
              <w:t xml:space="preserve"> If repetition is configured for CG-SDT, the repetitions are considered as a bundle of transmission occasions that are mapped to the same SSB(s).</w:t>
            </w:r>
          </w:p>
        </w:tc>
      </w:tr>
    </w:tbl>
    <w:p w14:paraId="45629620" w14:textId="77777777" w:rsidR="005E4572" w:rsidRPr="00933A46" w:rsidRDefault="005E4572" w:rsidP="00FA7032"/>
    <w:p w14:paraId="0EC30ABA" w14:textId="4CA89194" w:rsidR="00A66A9A" w:rsidRPr="00933A46" w:rsidRDefault="007D3EE8" w:rsidP="00FA7032">
      <w:r w:rsidRPr="00933A46">
        <w:t xml:space="preserve">There is no obvious reason for the DMRS based separation of the </w:t>
      </w:r>
      <w:proofErr w:type="gramStart"/>
      <w:r w:rsidRPr="00933A46">
        <w:t>SSB, when</w:t>
      </w:r>
      <w:proofErr w:type="gramEnd"/>
      <w:r w:rsidRPr="00933A46">
        <w:t xml:space="preserve"> the identification can be done (when needed) based on the CG configurations themselves. If the </w:t>
      </w:r>
      <w:proofErr w:type="spellStart"/>
      <w:r w:rsidRPr="00933A46">
        <w:t>gNB</w:t>
      </w:r>
      <w:proofErr w:type="spellEnd"/>
      <w:r w:rsidRPr="00933A46">
        <w:t xml:space="preserve"> wishes to use DMRS as a separation, then it can configure two otherwise identical CG-PUSCH resources mapping to the two </w:t>
      </w:r>
      <w:proofErr w:type="gramStart"/>
      <w:r w:rsidRPr="00933A46">
        <w:t>SSBs, but</w:t>
      </w:r>
      <w:proofErr w:type="gramEnd"/>
      <w:r w:rsidRPr="00933A46">
        <w:t xml:space="preserve"> apply a different </w:t>
      </w:r>
      <w:r w:rsidRPr="00933A46">
        <w:rPr>
          <w:i/>
          <w:iCs/>
        </w:rPr>
        <w:t>DMRS-</w:t>
      </w:r>
      <w:proofErr w:type="spellStart"/>
      <w:r w:rsidRPr="00933A46">
        <w:rPr>
          <w:i/>
          <w:iCs/>
        </w:rPr>
        <w:t>UplinkConfig</w:t>
      </w:r>
      <w:proofErr w:type="spellEnd"/>
      <w:r w:rsidRPr="00933A46">
        <w:rPr>
          <w:i/>
          <w:iCs/>
        </w:rPr>
        <w:t xml:space="preserve"> </w:t>
      </w:r>
      <w:r w:rsidRPr="00933A46">
        <w:t>for the two resources.</w:t>
      </w:r>
    </w:p>
    <w:p w14:paraId="5C761CD8" w14:textId="4BFCF367" w:rsidR="007D3EE8" w:rsidRPr="00497B66" w:rsidRDefault="007D3EE8" w:rsidP="007D3EE8">
      <w:pPr>
        <w:rPr>
          <w:b/>
          <w:bCs/>
        </w:rPr>
      </w:pPr>
      <w:r w:rsidRPr="00497B66">
        <w:rPr>
          <w:b/>
          <w:bCs/>
        </w:rPr>
        <w:lastRenderedPageBreak/>
        <w:t xml:space="preserve">Observation </w:t>
      </w:r>
      <w:r w:rsidR="008257AE" w:rsidRPr="00497B66">
        <w:rPr>
          <w:b/>
          <w:bCs/>
        </w:rPr>
        <w:t>2</w:t>
      </w:r>
      <w:r w:rsidRPr="00497B66">
        <w:rPr>
          <w:b/>
          <w:bCs/>
        </w:rPr>
        <w:t xml:space="preserve">: The DMRS resource based SSB identification can be achieved by configuring the same CG-PUSCH resources for the SSBs with different </w:t>
      </w:r>
      <w:r w:rsidRPr="00497B66">
        <w:rPr>
          <w:b/>
          <w:bCs/>
          <w:i/>
          <w:iCs/>
        </w:rPr>
        <w:t>DMRS-</w:t>
      </w:r>
      <w:proofErr w:type="spellStart"/>
      <w:r w:rsidRPr="00497B66">
        <w:rPr>
          <w:b/>
          <w:bCs/>
          <w:i/>
          <w:iCs/>
        </w:rPr>
        <w:t>UplinkConfig</w:t>
      </w:r>
      <w:proofErr w:type="spellEnd"/>
      <w:r w:rsidRPr="00497B66">
        <w:rPr>
          <w:b/>
          <w:bCs/>
          <w:i/>
          <w:iCs/>
        </w:rPr>
        <w:t>.</w:t>
      </w:r>
      <w:r w:rsidRPr="00497B66">
        <w:rPr>
          <w:b/>
          <w:bCs/>
        </w:rPr>
        <w:t xml:space="preserve"> No additional specification rules for SSB-to-DMRS mapping is needed to achieve this.</w:t>
      </w:r>
    </w:p>
    <w:p w14:paraId="3A3D69C7" w14:textId="5C82CDAA" w:rsidR="007D3EE8" w:rsidRPr="00497B66" w:rsidRDefault="007D3EE8" w:rsidP="007D3EE8">
      <w:pPr>
        <w:rPr>
          <w:b/>
          <w:bCs/>
        </w:rPr>
      </w:pPr>
      <w:r w:rsidRPr="00497B66">
        <w:rPr>
          <w:b/>
          <w:bCs/>
        </w:rPr>
        <w:t xml:space="preserve">Proposal </w:t>
      </w:r>
      <w:r w:rsidR="008257AE" w:rsidRPr="00497B66">
        <w:rPr>
          <w:b/>
          <w:bCs/>
        </w:rPr>
        <w:t>3</w:t>
      </w:r>
      <w:r w:rsidRPr="00497B66">
        <w:rPr>
          <w:b/>
          <w:bCs/>
        </w:rPr>
        <w:t xml:space="preserve">: Do not specify redundant mechanism for mapping different </w:t>
      </w:r>
      <w:r w:rsidRPr="00497B66">
        <w:rPr>
          <w:b/>
          <w:bCs/>
          <w:i/>
          <w:iCs/>
        </w:rPr>
        <w:t>DMRS-</w:t>
      </w:r>
      <w:proofErr w:type="spellStart"/>
      <w:r w:rsidRPr="00497B66">
        <w:rPr>
          <w:b/>
          <w:bCs/>
          <w:i/>
          <w:iCs/>
        </w:rPr>
        <w:t>UplinkConfig</w:t>
      </w:r>
      <w:proofErr w:type="spellEnd"/>
      <w:r w:rsidRPr="00497B66">
        <w:rPr>
          <w:b/>
          <w:bCs/>
        </w:rPr>
        <w:t xml:space="preserve"> on one CG-PUSCH configuration e.g. for SSB identification purposes</w:t>
      </w:r>
    </w:p>
    <w:bookmarkEnd w:id="1"/>
    <w:p w14:paraId="68A8C174" w14:textId="05CAA1F8" w:rsidR="625343A0" w:rsidRPr="00933A46" w:rsidRDefault="007743D2" w:rsidP="004B782D">
      <w:pPr>
        <w:pStyle w:val="Heading2"/>
      </w:pPr>
      <w:r w:rsidRPr="00933A46">
        <w:t>TA validity within and across SSBs</w:t>
      </w:r>
    </w:p>
    <w:p w14:paraId="2BF40291" w14:textId="76420056" w:rsidR="000A53EE" w:rsidRPr="00933A46" w:rsidRDefault="000A53EE" w:rsidP="000A53EE">
      <w:r w:rsidRPr="00933A46">
        <w:t xml:space="preserve">RAN1#105 made the following agreement </w:t>
      </w:r>
      <w:proofErr w:type="spellStart"/>
      <w:r w:rsidRPr="00933A46">
        <w:t>wrt</w:t>
      </w:r>
      <w:proofErr w:type="spellEnd"/>
      <w:r w:rsidRPr="00933A46">
        <w:t>. the TA validation [5]: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53EE" w:rsidRPr="00933A46" w14:paraId="51DC1193" w14:textId="77777777" w:rsidTr="00783154">
        <w:tc>
          <w:tcPr>
            <w:tcW w:w="9629" w:type="dxa"/>
          </w:tcPr>
          <w:p w14:paraId="6A82AF3F" w14:textId="77777777" w:rsidR="000A53EE" w:rsidRPr="00933A46" w:rsidRDefault="000A53EE" w:rsidP="000A53EE">
            <w:pPr>
              <w:rPr>
                <w:highlight w:val="green"/>
              </w:rPr>
            </w:pPr>
            <w:r w:rsidRPr="00933A46">
              <w:rPr>
                <w:highlight w:val="green"/>
              </w:rPr>
              <w:t>Agreement:</w:t>
            </w:r>
          </w:p>
          <w:p w14:paraId="3289F34E" w14:textId="77777777" w:rsidR="000A53EE" w:rsidRPr="00933A46" w:rsidRDefault="000A53EE" w:rsidP="000A53EE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rFonts w:ascii="Calibri" w:hAnsi="Calibri"/>
                <w:sz w:val="20"/>
                <w:szCs w:val="20"/>
                <w:lang w:val="en-GB"/>
              </w:rPr>
            </w:pPr>
            <w:r w:rsidRPr="00933A46">
              <w:rPr>
                <w:sz w:val="20"/>
                <w:szCs w:val="20"/>
                <w:lang w:val="en-GB"/>
              </w:rPr>
              <w:t>The SSB subset for RSRP based TA validation is determined at least based on a configured absolute RSRP threshold.</w:t>
            </w:r>
          </w:p>
          <w:p w14:paraId="7147D4FE" w14:textId="77777777" w:rsidR="000A53EE" w:rsidRPr="00933A46" w:rsidRDefault="000A53EE" w:rsidP="000A53EE">
            <w:pPr>
              <w:pStyle w:val="ListParagraph"/>
              <w:numPr>
                <w:ilvl w:val="0"/>
                <w:numId w:val="11"/>
              </w:numPr>
              <w:contextualSpacing w:val="0"/>
              <w:rPr>
                <w:sz w:val="20"/>
                <w:szCs w:val="20"/>
                <w:lang w:val="en-GB"/>
              </w:rPr>
            </w:pPr>
            <w:r w:rsidRPr="00933A46">
              <w:rPr>
                <w:sz w:val="20"/>
                <w:szCs w:val="20"/>
                <w:lang w:val="en-GB"/>
              </w:rPr>
              <w:t>FFS the SSB subset which could be</w:t>
            </w:r>
          </w:p>
          <w:p w14:paraId="6BC3166C" w14:textId="77777777" w:rsidR="000A53EE" w:rsidRPr="00933A46" w:rsidRDefault="000A53EE" w:rsidP="000A53EE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sz w:val="20"/>
                <w:szCs w:val="20"/>
                <w:lang w:val="en-GB"/>
              </w:rPr>
            </w:pPr>
            <w:r w:rsidRPr="00933A46">
              <w:rPr>
                <w:sz w:val="20"/>
                <w:szCs w:val="20"/>
                <w:lang w:val="en-GB"/>
              </w:rPr>
              <w:t>within a set of SSBs configured per CG configuration</w:t>
            </w:r>
          </w:p>
          <w:p w14:paraId="36401AB5" w14:textId="77777777" w:rsidR="000A53EE" w:rsidRPr="00933A46" w:rsidRDefault="000A53EE" w:rsidP="000A53EE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sz w:val="20"/>
                <w:szCs w:val="20"/>
                <w:lang w:val="en-GB"/>
              </w:rPr>
            </w:pPr>
            <w:r w:rsidRPr="00933A46">
              <w:rPr>
                <w:sz w:val="20"/>
                <w:szCs w:val="20"/>
                <w:lang w:val="en-GB"/>
              </w:rPr>
              <w:t>or within a set of SSBs configured for all CG configurations</w:t>
            </w:r>
          </w:p>
          <w:p w14:paraId="544D53C4" w14:textId="77777777" w:rsidR="000A53EE" w:rsidRPr="00933A46" w:rsidRDefault="000A53EE" w:rsidP="000A53EE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sz w:val="20"/>
                <w:szCs w:val="20"/>
                <w:lang w:val="en-GB"/>
              </w:rPr>
            </w:pPr>
            <w:r w:rsidRPr="00933A46">
              <w:rPr>
                <w:sz w:val="20"/>
                <w:szCs w:val="20"/>
                <w:lang w:val="en-GB"/>
              </w:rPr>
              <w:t xml:space="preserve">or within a set of all SSBs </w:t>
            </w:r>
            <w:proofErr w:type="gramStart"/>
            <w:r w:rsidRPr="00933A46">
              <w:rPr>
                <w:sz w:val="20"/>
                <w:szCs w:val="20"/>
                <w:lang w:val="en-GB"/>
              </w:rPr>
              <w:t>actually transmitted</w:t>
            </w:r>
            <w:proofErr w:type="gramEnd"/>
            <w:r w:rsidRPr="00933A46">
              <w:rPr>
                <w:sz w:val="20"/>
                <w:szCs w:val="20"/>
                <w:lang w:val="en-GB"/>
              </w:rPr>
              <w:t xml:space="preserve"> as indicated in SIB1.</w:t>
            </w:r>
          </w:p>
          <w:p w14:paraId="29D45560" w14:textId="7276B6B7" w:rsidR="000A53EE" w:rsidRPr="00933A46" w:rsidRDefault="000A53EE" w:rsidP="000A53EE">
            <w:pPr>
              <w:pStyle w:val="ListParagraph"/>
              <w:numPr>
                <w:ilvl w:val="1"/>
                <w:numId w:val="11"/>
              </w:numPr>
              <w:contextualSpacing w:val="0"/>
              <w:rPr>
                <w:sz w:val="20"/>
                <w:szCs w:val="20"/>
                <w:lang w:val="en-GB"/>
              </w:rPr>
            </w:pPr>
            <w:r w:rsidRPr="00933A46">
              <w:rPr>
                <w:sz w:val="20"/>
                <w:szCs w:val="20"/>
                <w:lang w:val="en-GB"/>
              </w:rPr>
              <w:t>or highest N SSBs that are measured to derive the subset for a UE across all CG configurations</w:t>
            </w:r>
          </w:p>
        </w:tc>
      </w:tr>
    </w:tbl>
    <w:p w14:paraId="5CC43BE5" w14:textId="2516382D" w:rsidR="00F217EA" w:rsidRPr="00933A46" w:rsidRDefault="00F217EA" w:rsidP="00B74098">
      <w:pPr>
        <w:spacing w:before="240"/>
        <w:jc w:val="both"/>
      </w:pPr>
      <w:r w:rsidRPr="00933A46">
        <w:t>The discussion presented in this section is supported by the observation</w:t>
      </w:r>
      <w:r w:rsidR="00A8674D" w:rsidRPr="00933A46">
        <w:t xml:space="preserve">s from two deployment scenarios, which are depicted in </w:t>
      </w:r>
      <w:r w:rsidR="00FF215C" w:rsidRPr="00933A46">
        <w:fldChar w:fldCharType="begin"/>
      </w:r>
      <w:r w:rsidR="00FF215C" w:rsidRPr="00933A46">
        <w:instrText xml:space="preserve"> REF _Ref77240489 \h </w:instrText>
      </w:r>
      <w:r w:rsidR="00FF215C" w:rsidRPr="00933A46">
        <w:fldChar w:fldCharType="separate"/>
      </w:r>
      <w:r w:rsidR="00FF215C" w:rsidRPr="00933A46">
        <w:t xml:space="preserve">Figure </w:t>
      </w:r>
      <w:r w:rsidR="00FF215C" w:rsidRPr="00933A46">
        <w:rPr>
          <w:noProof/>
        </w:rPr>
        <w:t>1</w:t>
      </w:r>
      <w:r w:rsidR="00FF215C" w:rsidRPr="00933A46">
        <w:fldChar w:fldCharType="end"/>
      </w:r>
      <w:r w:rsidR="00A8674D" w:rsidRPr="00933A46">
        <w:t>.</w:t>
      </w:r>
      <w:r w:rsidR="00C742ED" w:rsidRPr="00933A46">
        <w:t xml:space="preserve"> </w:t>
      </w:r>
      <w:r w:rsidR="000429B7" w:rsidRPr="00933A46">
        <w:t xml:space="preserve">The </w:t>
      </w:r>
      <w:r w:rsidR="00D335EF" w:rsidRPr="00933A46">
        <w:t xml:space="preserve">reason to </w:t>
      </w:r>
      <w:r w:rsidR="000429B7" w:rsidRPr="00933A46">
        <w:t xml:space="preserve">introduce two deployment scenarios is </w:t>
      </w:r>
      <w:r w:rsidR="005D5D92" w:rsidRPr="00933A46">
        <w:t xml:space="preserve">to </w:t>
      </w:r>
      <w:r w:rsidR="00EC3452" w:rsidRPr="00933A46">
        <w:t xml:space="preserve">motivate the need to </w:t>
      </w:r>
      <w:r w:rsidR="00E23B6C" w:rsidRPr="00933A46">
        <w:t>select a TA validation procedure based on RSRP variation that is applicable to all scenarios and not optimized to a particular deployment.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F215C" w:rsidRPr="00933A46" w14:paraId="15724912" w14:textId="77777777" w:rsidTr="00595A33">
        <w:trPr>
          <w:jc w:val="center"/>
        </w:trPr>
        <w:tc>
          <w:tcPr>
            <w:tcW w:w="4814" w:type="dxa"/>
          </w:tcPr>
          <w:p w14:paraId="1BA3E1F0" w14:textId="77777777" w:rsidR="00A8674D" w:rsidRPr="00933A46" w:rsidRDefault="00BE303B" w:rsidP="00BE303B">
            <w:pPr>
              <w:jc w:val="center"/>
            </w:pPr>
            <w:r w:rsidRPr="00933A46">
              <w:rPr>
                <w:noProof/>
              </w:rPr>
              <w:drawing>
                <wp:inline distT="0" distB="0" distL="0" distR="0" wp14:anchorId="02D5AFCB" wp14:editId="1FC4C07F">
                  <wp:extent cx="2695699" cy="20195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89" cy="2064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2E9A71" w14:textId="2AA07EE6" w:rsidR="009412D3" w:rsidRPr="00933A46" w:rsidRDefault="009412D3" w:rsidP="00BE303B">
            <w:pPr>
              <w:jc w:val="center"/>
            </w:pPr>
            <w:r w:rsidRPr="00933A46">
              <w:t>(a)</w:t>
            </w:r>
          </w:p>
        </w:tc>
        <w:tc>
          <w:tcPr>
            <w:tcW w:w="4815" w:type="dxa"/>
          </w:tcPr>
          <w:p w14:paraId="74649D03" w14:textId="77777777" w:rsidR="00A8674D" w:rsidRPr="00933A46" w:rsidRDefault="00FF215C" w:rsidP="00A8674D">
            <w:pPr>
              <w:keepNext/>
            </w:pPr>
            <w:r w:rsidRPr="00933A46">
              <w:rPr>
                <w:noProof/>
              </w:rPr>
              <w:drawing>
                <wp:inline distT="0" distB="0" distL="0" distR="0" wp14:anchorId="1DEC04C6" wp14:editId="74D6979B">
                  <wp:extent cx="2719450" cy="2037318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915" cy="2072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E7BE09" w14:textId="062911E7" w:rsidR="009412D3" w:rsidRPr="00933A46" w:rsidRDefault="009412D3" w:rsidP="009412D3">
            <w:pPr>
              <w:keepNext/>
              <w:jc w:val="center"/>
            </w:pPr>
            <w:r w:rsidRPr="00933A46">
              <w:t>(b)</w:t>
            </w:r>
          </w:p>
        </w:tc>
      </w:tr>
    </w:tbl>
    <w:p w14:paraId="59E9819F" w14:textId="116CC05A" w:rsidR="00A8674D" w:rsidRPr="00933A46" w:rsidRDefault="00A8674D" w:rsidP="00A8674D">
      <w:pPr>
        <w:pStyle w:val="Caption"/>
        <w:jc w:val="center"/>
      </w:pPr>
      <w:bookmarkStart w:id="2" w:name="_Ref77240489"/>
      <w:r w:rsidRPr="00933A46">
        <w:t xml:space="preserve">Figure </w:t>
      </w:r>
      <w:r w:rsidRPr="00933A46">
        <w:fldChar w:fldCharType="begin"/>
      </w:r>
      <w:r w:rsidRPr="00933A46">
        <w:instrText xml:space="preserve"> SEQ Figure \* ARABIC </w:instrText>
      </w:r>
      <w:r w:rsidRPr="00933A46">
        <w:fldChar w:fldCharType="separate"/>
      </w:r>
      <w:r w:rsidR="00022494">
        <w:rPr>
          <w:noProof/>
        </w:rPr>
        <w:t>1</w:t>
      </w:r>
      <w:r w:rsidRPr="00933A46">
        <w:fldChar w:fldCharType="end"/>
      </w:r>
      <w:bookmarkEnd w:id="2"/>
      <w:r w:rsidRPr="00933A46">
        <w:t xml:space="preserve">: </w:t>
      </w:r>
      <w:r w:rsidR="009412D3" w:rsidRPr="00933A46">
        <w:t>Heatmap showing the</w:t>
      </w:r>
      <w:r w:rsidR="00FD0282" w:rsidRPr="00933A46">
        <w:t xml:space="preserve"> strongest</w:t>
      </w:r>
      <w:r w:rsidR="009412D3" w:rsidRPr="00933A46">
        <w:t xml:space="preserve"> SS-RSRP </w:t>
      </w:r>
      <w:r w:rsidR="005A1C55" w:rsidRPr="00933A46">
        <w:t>measure</w:t>
      </w:r>
      <w:r w:rsidR="00595A33" w:rsidRPr="00933A46">
        <w:t>d</w:t>
      </w:r>
      <w:r w:rsidR="005A1C55" w:rsidRPr="00933A46">
        <w:t xml:space="preserve"> at a x and y point, for: (a) a</w:t>
      </w:r>
      <w:r w:rsidR="009412D3" w:rsidRPr="00933A46">
        <w:t xml:space="preserve"> cell deployment with ISD = </w:t>
      </w:r>
      <w:r w:rsidR="00A342F2" w:rsidRPr="00933A46">
        <w:t>2</w:t>
      </w:r>
      <w:r w:rsidR="009412D3" w:rsidRPr="00933A46">
        <w:t xml:space="preserve">00 m and 14 SSBs, where the TRP transmits the SSBs with </w:t>
      </w:r>
      <w:r w:rsidR="005A1C55" w:rsidRPr="00933A46">
        <w:t>40</w:t>
      </w:r>
      <w:r w:rsidR="009412D3" w:rsidRPr="00933A46">
        <w:t xml:space="preserve"> dBm</w:t>
      </w:r>
      <w:r w:rsidR="005A1C55" w:rsidRPr="00933A46">
        <w:t xml:space="preserve">; and (b) a cell deployment following the evaluation scenario defined in </w:t>
      </w:r>
      <w:r w:rsidR="00B63442" w:rsidRPr="00933A46">
        <w:t>[7]</w:t>
      </w:r>
      <w:r w:rsidR="0022758D" w:rsidRPr="00933A46">
        <w:t xml:space="preserve"> for FR2 evaluations</w:t>
      </w:r>
      <w:r w:rsidR="001A5DA4" w:rsidRPr="00933A46">
        <w:t xml:space="preserve">, with a </w:t>
      </w:r>
      <w:r w:rsidR="00A342F2" w:rsidRPr="00933A46">
        <w:t>ISD = 200 m</w:t>
      </w:r>
      <w:r w:rsidR="00AC14C5" w:rsidRPr="00933A46">
        <w:t xml:space="preserve"> and 32 SSBs, where the TRP transmits the SSBs with 40 dBm</w:t>
      </w:r>
      <w:r w:rsidR="009412D3" w:rsidRPr="00933A46">
        <w:t>.</w:t>
      </w:r>
    </w:p>
    <w:p w14:paraId="3289DCF7" w14:textId="747CD0E0" w:rsidR="00A8674D" w:rsidRPr="00933A46" w:rsidRDefault="000F7FAA" w:rsidP="001C64AC">
      <w:pPr>
        <w:spacing w:before="240"/>
        <w:jc w:val="both"/>
      </w:pPr>
      <w:r w:rsidRPr="00933A46">
        <w:t>In the</w:t>
      </w:r>
      <w:r w:rsidR="006909AA" w:rsidRPr="00933A46">
        <w:t xml:space="preserve"> deployment scenario depicted in </w:t>
      </w:r>
      <w:r w:rsidR="006909AA" w:rsidRPr="00933A46">
        <w:fldChar w:fldCharType="begin"/>
      </w:r>
      <w:r w:rsidR="006909AA" w:rsidRPr="00933A46">
        <w:instrText xml:space="preserve"> REF _Ref77240489 \h </w:instrText>
      </w:r>
      <w:r w:rsidR="006909AA" w:rsidRPr="00933A46">
        <w:fldChar w:fldCharType="separate"/>
      </w:r>
      <w:r w:rsidR="006909AA" w:rsidRPr="00933A46">
        <w:t xml:space="preserve">Figure </w:t>
      </w:r>
      <w:r w:rsidR="006909AA" w:rsidRPr="00933A46">
        <w:rPr>
          <w:noProof/>
        </w:rPr>
        <w:t>1</w:t>
      </w:r>
      <w:r w:rsidR="006909AA" w:rsidRPr="00933A46">
        <w:fldChar w:fldCharType="end"/>
      </w:r>
      <w:r w:rsidR="006909AA" w:rsidRPr="00933A46">
        <w:t>(a)</w:t>
      </w:r>
      <w:r w:rsidRPr="00933A46">
        <w:t>,</w:t>
      </w:r>
      <w:r w:rsidR="00957585" w:rsidRPr="00933A46">
        <w:t xml:space="preserve"> it can be observed that</w:t>
      </w:r>
      <w:r w:rsidR="00452C04" w:rsidRPr="00933A46">
        <w:t xml:space="preserve"> in most of the cell coverage</w:t>
      </w:r>
      <w:r w:rsidR="00FD0282" w:rsidRPr="00933A46">
        <w:t xml:space="preserve"> the SS-RSRP of the strongest SSB is</w:t>
      </w:r>
      <w:r w:rsidR="004C526F" w:rsidRPr="00933A46">
        <w:t xml:space="preserve"> uniform or with very slow decay</w:t>
      </w:r>
      <w:r w:rsidR="00FD0282" w:rsidRPr="00933A46">
        <w:t xml:space="preserve">. </w:t>
      </w:r>
      <w:r w:rsidR="000D588A" w:rsidRPr="00933A46">
        <w:t xml:space="preserve">While, in the deployment scenario depicted in </w:t>
      </w:r>
      <w:r w:rsidR="000D588A" w:rsidRPr="00933A46">
        <w:fldChar w:fldCharType="begin"/>
      </w:r>
      <w:r w:rsidR="000D588A" w:rsidRPr="00933A46">
        <w:instrText xml:space="preserve"> REF _Ref77240489 \h </w:instrText>
      </w:r>
      <w:r w:rsidR="000D588A" w:rsidRPr="00933A46">
        <w:fldChar w:fldCharType="separate"/>
      </w:r>
      <w:r w:rsidR="000D588A" w:rsidRPr="00933A46">
        <w:t xml:space="preserve">Figure </w:t>
      </w:r>
      <w:r w:rsidR="000D588A" w:rsidRPr="00933A46">
        <w:rPr>
          <w:noProof/>
        </w:rPr>
        <w:t>1</w:t>
      </w:r>
      <w:r w:rsidR="000D588A" w:rsidRPr="00933A46">
        <w:fldChar w:fldCharType="end"/>
      </w:r>
      <w:r w:rsidR="000D588A" w:rsidRPr="00933A46">
        <w:t>(b),</w:t>
      </w:r>
      <w:r w:rsidR="00D72769" w:rsidRPr="00933A46">
        <w:t xml:space="preserve"> it can be observed</w:t>
      </w:r>
      <w:r w:rsidR="006D2DCA" w:rsidRPr="00933A46">
        <w:t xml:space="preserve"> that</w:t>
      </w:r>
      <w:r w:rsidR="00EB57A1" w:rsidRPr="00933A46">
        <w:t xml:space="preserve"> the SS-RSRP of the strongest SSB decays</w:t>
      </w:r>
      <w:r w:rsidR="00B03368" w:rsidRPr="00933A46">
        <w:t xml:space="preserve"> </w:t>
      </w:r>
      <w:r w:rsidR="007C354B" w:rsidRPr="00933A46">
        <w:t xml:space="preserve">rapidly </w:t>
      </w:r>
      <w:r w:rsidR="00B03368" w:rsidRPr="00933A46">
        <w:t>with the distance from the cell</w:t>
      </w:r>
      <w:r w:rsidR="006D2DCA" w:rsidRPr="00933A46">
        <w:t xml:space="preserve"> </w:t>
      </w:r>
      <w:proofErr w:type="spellStart"/>
      <w:r w:rsidR="006D2DCA" w:rsidRPr="00933A46">
        <w:t>center</w:t>
      </w:r>
      <w:proofErr w:type="spellEnd"/>
      <w:r w:rsidR="00B03368" w:rsidRPr="00933A46">
        <w:t>.</w:t>
      </w:r>
      <w:r w:rsidR="006D2DCA" w:rsidRPr="00933A46">
        <w:t xml:space="preserve"> </w:t>
      </w:r>
      <w:r w:rsidR="00D116F4" w:rsidRPr="00933A46">
        <w:t>This</w:t>
      </w:r>
      <w:r w:rsidR="007C354B" w:rsidRPr="00933A46">
        <w:t xml:space="preserve"> difference in SS-RSRP decay</w:t>
      </w:r>
      <w:r w:rsidR="00D116F4" w:rsidRPr="00933A46">
        <w:t xml:space="preserve"> can be</w:t>
      </w:r>
      <w:r w:rsidR="007C354B" w:rsidRPr="00933A46">
        <w:t xml:space="preserve"> further</w:t>
      </w:r>
      <w:r w:rsidR="00D116F4" w:rsidRPr="00933A46">
        <w:t xml:space="preserve"> seen </w:t>
      </w:r>
      <w:r w:rsidR="001C64AC" w:rsidRPr="00933A46">
        <w:t xml:space="preserve">in </w:t>
      </w:r>
      <w:r w:rsidR="002850A3" w:rsidRPr="00933A46">
        <w:fldChar w:fldCharType="begin"/>
      </w:r>
      <w:r w:rsidR="002850A3" w:rsidRPr="00933A46">
        <w:instrText xml:space="preserve"> REF _Ref77241801 \h </w:instrText>
      </w:r>
      <w:r w:rsidR="002850A3" w:rsidRPr="00933A46">
        <w:fldChar w:fldCharType="separate"/>
      </w:r>
      <w:r w:rsidR="002850A3" w:rsidRPr="00933A46">
        <w:t xml:space="preserve">Figure </w:t>
      </w:r>
      <w:r w:rsidR="002850A3" w:rsidRPr="00933A46">
        <w:rPr>
          <w:noProof/>
        </w:rPr>
        <w:t>2</w:t>
      </w:r>
      <w:r w:rsidR="002850A3" w:rsidRPr="00933A46">
        <w:fldChar w:fldCharType="end"/>
      </w:r>
      <w:r w:rsidR="007C354B" w:rsidRPr="00933A46">
        <w:t>, where it</w:t>
      </w:r>
      <w:r w:rsidR="002850A3" w:rsidRPr="00933A46">
        <w:t xml:space="preserve"> is depicted the measured SS-RSRP and consolidated SS-RSRP</w:t>
      </w:r>
      <w:r w:rsidR="00B74098" w:rsidRPr="00933A46">
        <w:t xml:space="preserve"> (with N=3 and N=1) for a UE moving along the x axis with y = 25 for the deployments provided in </w:t>
      </w:r>
      <w:r w:rsidR="00B74098" w:rsidRPr="00933A46">
        <w:fldChar w:fldCharType="begin"/>
      </w:r>
      <w:r w:rsidR="00B74098" w:rsidRPr="00933A46">
        <w:instrText xml:space="preserve"> REF _Ref77240489 \h </w:instrText>
      </w:r>
      <w:r w:rsidR="00B74098" w:rsidRPr="00933A46">
        <w:fldChar w:fldCharType="separate"/>
      </w:r>
      <w:r w:rsidR="00B74098" w:rsidRPr="00933A46">
        <w:t xml:space="preserve">Figure </w:t>
      </w:r>
      <w:r w:rsidR="00B74098" w:rsidRPr="00933A46">
        <w:rPr>
          <w:noProof/>
        </w:rPr>
        <w:t>1</w:t>
      </w:r>
      <w:r w:rsidR="00B74098" w:rsidRPr="00933A46">
        <w:fldChar w:fldCharType="end"/>
      </w:r>
      <w:r w:rsidR="00B74098" w:rsidRPr="00933A46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4797"/>
      </w:tblGrid>
      <w:tr w:rsidR="00BB22C5" w:rsidRPr="00933A46" w14:paraId="4745C804" w14:textId="77777777" w:rsidTr="00B74098">
        <w:tc>
          <w:tcPr>
            <w:tcW w:w="4814" w:type="dxa"/>
          </w:tcPr>
          <w:p w14:paraId="640543E2" w14:textId="59EA774C" w:rsidR="00B60D43" w:rsidRPr="00933A46" w:rsidRDefault="00391E75" w:rsidP="009813EA">
            <w:pPr>
              <w:jc w:val="center"/>
            </w:pPr>
            <w:r w:rsidRPr="00933A46">
              <w:rPr>
                <w:noProof/>
              </w:rPr>
              <w:lastRenderedPageBreak/>
              <w:drawing>
                <wp:inline distT="0" distB="0" distL="0" distR="0" wp14:anchorId="28189A41" wp14:editId="75BD4671">
                  <wp:extent cx="2985170" cy="1202933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953" cy="1280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DD83DA" w14:textId="466F5C94" w:rsidR="00D75818" w:rsidRPr="00933A46" w:rsidRDefault="00D75818" w:rsidP="009813EA">
            <w:pPr>
              <w:jc w:val="center"/>
            </w:pPr>
            <w:r w:rsidRPr="00933A46">
              <w:t>(a)</w:t>
            </w:r>
          </w:p>
        </w:tc>
        <w:tc>
          <w:tcPr>
            <w:tcW w:w="4815" w:type="dxa"/>
          </w:tcPr>
          <w:p w14:paraId="520675B2" w14:textId="5EC52CCE" w:rsidR="00B60D43" w:rsidRPr="00933A46" w:rsidRDefault="00EE43C2" w:rsidP="009C3713">
            <w:pPr>
              <w:keepNext/>
            </w:pPr>
            <w:r w:rsidRPr="00933A46">
              <w:rPr>
                <w:noProof/>
              </w:rPr>
              <w:drawing>
                <wp:inline distT="0" distB="0" distL="0" distR="0" wp14:anchorId="08809215" wp14:editId="5344DB4A">
                  <wp:extent cx="2956955" cy="1191564"/>
                  <wp:effectExtent l="0" t="0" r="0" b="889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4351" cy="1311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1824B9" w14:textId="2253627E" w:rsidR="00D75818" w:rsidRPr="00933A46" w:rsidRDefault="00D75818" w:rsidP="00D75818">
            <w:pPr>
              <w:keepNext/>
              <w:jc w:val="center"/>
            </w:pPr>
            <w:r w:rsidRPr="00933A46">
              <w:t>(b)</w:t>
            </w:r>
          </w:p>
        </w:tc>
      </w:tr>
    </w:tbl>
    <w:p w14:paraId="11E2F2FF" w14:textId="7630EA73" w:rsidR="00B60D43" w:rsidRPr="00933A46" w:rsidRDefault="009C3713" w:rsidP="00B63442">
      <w:pPr>
        <w:pStyle w:val="Caption"/>
        <w:jc w:val="center"/>
      </w:pPr>
      <w:bookmarkStart w:id="3" w:name="_Ref77241801"/>
      <w:r w:rsidRPr="00933A46">
        <w:t xml:space="preserve">Figure </w:t>
      </w:r>
      <w:r w:rsidRPr="00933A46">
        <w:fldChar w:fldCharType="begin"/>
      </w:r>
      <w:r w:rsidRPr="00933A46">
        <w:instrText xml:space="preserve"> SEQ Figure \* ARABIC </w:instrText>
      </w:r>
      <w:r w:rsidRPr="00933A46">
        <w:fldChar w:fldCharType="separate"/>
      </w:r>
      <w:r w:rsidR="00022494">
        <w:rPr>
          <w:noProof/>
        </w:rPr>
        <w:t>2</w:t>
      </w:r>
      <w:r w:rsidRPr="00933A46">
        <w:fldChar w:fldCharType="end"/>
      </w:r>
      <w:bookmarkEnd w:id="3"/>
      <w:r w:rsidRPr="00933A46">
        <w:t xml:space="preserve">: Measured </w:t>
      </w:r>
      <w:r w:rsidR="00086EC0" w:rsidRPr="00933A46">
        <w:t xml:space="preserve">SS-RSRP and consolidated SS-RSRP (with N=3 and N=1) </w:t>
      </w:r>
      <w:r w:rsidR="00442E69" w:rsidRPr="00933A46">
        <w:t>at a UE moving along the x axis with y = 25 in the depl</w:t>
      </w:r>
      <w:r w:rsidR="00F35C1F" w:rsidRPr="00933A46">
        <w:t>oyments (a) and (b) in Figure 1 (respectively).</w:t>
      </w:r>
    </w:p>
    <w:p w14:paraId="78369DD4" w14:textId="09747C30" w:rsidR="00A66507" w:rsidRDefault="00BC79BA" w:rsidP="005F3080">
      <w:pPr>
        <w:jc w:val="both"/>
      </w:pPr>
      <w:r w:rsidRPr="00933A46">
        <w:t xml:space="preserve">According with the agreement in </w:t>
      </w:r>
      <w:r w:rsidR="00535DC1" w:rsidRPr="00933A46">
        <w:t>RAN1#105</w:t>
      </w:r>
      <w:r w:rsidR="00BB22C5" w:rsidRPr="00933A46">
        <w:t>, the “SSB subset for RSRP based TA validation is determined at least based on a configured absolute RSRP threshold”</w:t>
      </w:r>
      <w:r w:rsidR="00304011" w:rsidRPr="00933A46">
        <w:t xml:space="preserve">. </w:t>
      </w:r>
      <w:r w:rsidR="00A66507">
        <w:t xml:space="preserve">However, </w:t>
      </w:r>
      <w:r w:rsidR="004E54FD">
        <w:t xml:space="preserve">if </w:t>
      </w:r>
      <w:r w:rsidR="000C1F84">
        <w:t>an</w:t>
      </w:r>
      <w:r w:rsidR="004E54FD">
        <w:t xml:space="preserve"> absolute RSRP threshold is applied to determine that SSB subset, then the </w:t>
      </w:r>
      <w:r w:rsidR="002E7AA9">
        <w:t xml:space="preserve">actual </w:t>
      </w:r>
      <w:r w:rsidR="004E54FD">
        <w:t>number of</w:t>
      </w:r>
      <w:r w:rsidR="000C1F84">
        <w:t xml:space="preserve"> determined SSBs will depend on the configured absolute RSRP threshold</w:t>
      </w:r>
      <w:r w:rsidR="002E7AA9">
        <w:t xml:space="preserve"> and where in the cell the UE is</w:t>
      </w:r>
      <w:r w:rsidR="000C1F84">
        <w:t>.</w:t>
      </w:r>
      <w:r w:rsidR="002C7A32">
        <w:t xml:space="preserve"> For example, if the absolute RSRP threshold was set to -45 dBs, then </w:t>
      </w:r>
      <w:r w:rsidR="00A87BAA">
        <w:t xml:space="preserve">in the deployment in </w:t>
      </w:r>
      <w:r w:rsidR="00631B25">
        <w:fldChar w:fldCharType="begin"/>
      </w:r>
      <w:r w:rsidR="00631B25">
        <w:instrText xml:space="preserve"> REF _Ref77247516 \h </w:instrText>
      </w:r>
      <w:r w:rsidR="00631B25">
        <w:fldChar w:fldCharType="separate"/>
      </w:r>
      <w:r w:rsidR="00631B25">
        <w:t xml:space="preserve">Figure </w:t>
      </w:r>
      <w:r w:rsidR="00631B25">
        <w:rPr>
          <w:noProof/>
        </w:rPr>
        <w:t>3</w:t>
      </w:r>
      <w:r w:rsidR="00631B25">
        <w:fldChar w:fldCharType="end"/>
      </w:r>
      <w:r w:rsidR="00631B25">
        <w:t>(a)</w:t>
      </w:r>
      <w:r w:rsidR="0083592D">
        <w:t xml:space="preserve"> either SSB 11 or SSB 4 would be </w:t>
      </w:r>
      <w:r w:rsidR="00025112">
        <w:t>determined to be in the SSB subset</w:t>
      </w:r>
      <w:r w:rsidR="00327EE2">
        <w:t xml:space="preserve"> depending on the UE position</w:t>
      </w:r>
      <w:r w:rsidR="0012025D">
        <w:t xml:space="preserve">. While in the deployment in </w:t>
      </w:r>
      <w:r w:rsidR="0012025D">
        <w:fldChar w:fldCharType="begin"/>
      </w:r>
      <w:r w:rsidR="0012025D">
        <w:instrText xml:space="preserve"> REF _Ref77247516 \h </w:instrText>
      </w:r>
      <w:r w:rsidR="0012025D">
        <w:fldChar w:fldCharType="separate"/>
      </w:r>
      <w:r w:rsidR="0012025D">
        <w:t xml:space="preserve">Figure </w:t>
      </w:r>
      <w:r w:rsidR="0012025D">
        <w:rPr>
          <w:noProof/>
        </w:rPr>
        <w:t>3</w:t>
      </w:r>
      <w:r w:rsidR="0012025D">
        <w:fldChar w:fldCharType="end"/>
      </w:r>
      <w:r w:rsidR="0012025D">
        <w:t xml:space="preserve">(b), if the UE was </w:t>
      </w:r>
      <w:r w:rsidR="00AE2CBC">
        <w:t>farther than 70 m from the cell centre, then no SSB would be eligible to be considered in the SSB subset.</w:t>
      </w:r>
      <w:r w:rsidR="0066522A">
        <w:t xml:space="preserve"> Therefore, the definition of a single absolute RSRP threshold</w:t>
      </w:r>
      <w:r w:rsidR="00606A42">
        <w:t xml:space="preserve"> might </w:t>
      </w:r>
      <w:r w:rsidR="00D97ADD">
        <w:t>lead to no SSB being eligible to be part of the TA validation subset.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22494" w14:paraId="3BCAAE8A" w14:textId="77777777" w:rsidTr="00916603">
        <w:trPr>
          <w:jc w:val="center"/>
        </w:trPr>
        <w:tc>
          <w:tcPr>
            <w:tcW w:w="4814" w:type="dxa"/>
          </w:tcPr>
          <w:p w14:paraId="1D9D585F" w14:textId="77777777" w:rsidR="002C7A32" w:rsidRDefault="00F46993" w:rsidP="00A8674D">
            <w:r w:rsidRPr="00F46993">
              <w:rPr>
                <w:noProof/>
              </w:rPr>
              <w:drawing>
                <wp:inline distT="0" distB="0" distL="0" distR="0" wp14:anchorId="18315B3F" wp14:editId="1EC0C3EC">
                  <wp:extent cx="2909347" cy="1172378"/>
                  <wp:effectExtent l="0" t="0" r="0" b="889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822" cy="12104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B01E6E" w14:textId="1A1ABA4F" w:rsidR="00916603" w:rsidRDefault="00916603" w:rsidP="00916603">
            <w:pPr>
              <w:jc w:val="center"/>
            </w:pPr>
            <w:r>
              <w:t>(a)</w:t>
            </w:r>
          </w:p>
        </w:tc>
        <w:tc>
          <w:tcPr>
            <w:tcW w:w="4815" w:type="dxa"/>
          </w:tcPr>
          <w:p w14:paraId="1B2EB4D6" w14:textId="77777777" w:rsidR="002C7A32" w:rsidRDefault="00022494" w:rsidP="00022494">
            <w:pPr>
              <w:keepNext/>
            </w:pPr>
            <w:r w:rsidRPr="00022494">
              <w:rPr>
                <w:noProof/>
              </w:rPr>
              <w:drawing>
                <wp:inline distT="0" distB="0" distL="0" distR="0" wp14:anchorId="754EC3C4" wp14:editId="5E521CA3">
                  <wp:extent cx="2897472" cy="116759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4529" cy="1222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C41F2" w14:textId="42CA533E" w:rsidR="00916603" w:rsidRDefault="00916603" w:rsidP="00916603">
            <w:pPr>
              <w:keepNext/>
              <w:jc w:val="center"/>
            </w:pPr>
            <w:r>
              <w:t>(b)</w:t>
            </w:r>
          </w:p>
        </w:tc>
      </w:tr>
    </w:tbl>
    <w:p w14:paraId="40238617" w14:textId="7276CFF1" w:rsidR="002C7A32" w:rsidRDefault="00022494" w:rsidP="00022494">
      <w:pPr>
        <w:pStyle w:val="Caption"/>
        <w:jc w:val="center"/>
      </w:pPr>
      <w:bookmarkStart w:id="4" w:name="_Ref772475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>: Applying a -45 dB absolute RSRP threshold</w:t>
      </w:r>
      <w:r w:rsidR="008865E8">
        <w:t xml:space="preserve"> to determine which SSBs would be in the TA validation subset</w:t>
      </w:r>
      <w:r>
        <w:t>.</w:t>
      </w:r>
    </w:p>
    <w:p w14:paraId="570FA137" w14:textId="0BDF4C6C" w:rsidR="000C1F84" w:rsidRPr="00497B66" w:rsidRDefault="00D97ADD" w:rsidP="003D498D">
      <w:pPr>
        <w:jc w:val="both"/>
        <w:rPr>
          <w:b/>
          <w:bCs/>
        </w:rPr>
      </w:pPr>
      <w:bookmarkStart w:id="5" w:name="_Hlk79144330"/>
      <w:r w:rsidRPr="00497B66">
        <w:rPr>
          <w:b/>
          <w:bCs/>
        </w:rPr>
        <w:t>Observation</w:t>
      </w:r>
      <w:r w:rsidR="00342A2B" w:rsidRPr="00497B66">
        <w:rPr>
          <w:b/>
          <w:bCs/>
        </w:rPr>
        <w:t xml:space="preserve"> 3</w:t>
      </w:r>
      <w:r w:rsidRPr="00497B66">
        <w:rPr>
          <w:b/>
          <w:bCs/>
        </w:rPr>
        <w:t>: A single absolute RSRP threshold</w:t>
      </w:r>
      <w:r w:rsidR="00541AAF" w:rsidRPr="00497B66">
        <w:rPr>
          <w:b/>
          <w:bCs/>
        </w:rPr>
        <w:t xml:space="preserve"> might lead to no SSB being eligible to be part of the TA validation subset.</w:t>
      </w:r>
    </w:p>
    <w:p w14:paraId="3DB6110E" w14:textId="4561B9FF" w:rsidR="00F24855" w:rsidRDefault="00F24855" w:rsidP="00A8674D">
      <w:r>
        <w:t xml:space="preserve">To address this issue, </w:t>
      </w:r>
      <w:r w:rsidR="00A52EE0">
        <w:t>the network can:</w:t>
      </w:r>
    </w:p>
    <w:p w14:paraId="51294C38" w14:textId="3CF9CE40" w:rsidR="00A52EE0" w:rsidRPr="008257AE" w:rsidRDefault="00A52EE0" w:rsidP="009D2DD7">
      <w:pPr>
        <w:pStyle w:val="ListParagraph"/>
        <w:numPr>
          <w:ilvl w:val="0"/>
          <w:numId w:val="15"/>
        </w:numPr>
        <w:rPr>
          <w:sz w:val="20"/>
          <w:szCs w:val="20"/>
          <w:lang w:val="en-GB"/>
        </w:rPr>
      </w:pPr>
      <w:r w:rsidRPr="008257AE">
        <w:rPr>
          <w:sz w:val="20"/>
          <w:szCs w:val="20"/>
          <w:lang w:val="en-GB"/>
        </w:rPr>
        <w:t xml:space="preserve">Define </w:t>
      </w:r>
      <w:r w:rsidR="00EC33BA">
        <w:rPr>
          <w:sz w:val="20"/>
          <w:szCs w:val="20"/>
          <w:lang w:val="en-GB"/>
        </w:rPr>
        <w:t xml:space="preserve">multiple RSRP </w:t>
      </w:r>
      <w:proofErr w:type="gramStart"/>
      <w:r w:rsidR="00EC33BA">
        <w:rPr>
          <w:sz w:val="20"/>
          <w:szCs w:val="20"/>
          <w:lang w:val="en-GB"/>
        </w:rPr>
        <w:t>thresholds</w:t>
      </w:r>
      <w:r w:rsidRPr="008257AE">
        <w:rPr>
          <w:sz w:val="20"/>
          <w:szCs w:val="20"/>
          <w:lang w:val="en-GB"/>
        </w:rPr>
        <w:t>;</w:t>
      </w:r>
      <w:proofErr w:type="gramEnd"/>
    </w:p>
    <w:p w14:paraId="4341C3DD" w14:textId="34BA5F09" w:rsidR="00490059" w:rsidRPr="008257AE" w:rsidRDefault="00A52EE0" w:rsidP="009D2DD7">
      <w:pPr>
        <w:pStyle w:val="ListParagraph"/>
        <w:numPr>
          <w:ilvl w:val="0"/>
          <w:numId w:val="15"/>
        </w:numPr>
        <w:rPr>
          <w:sz w:val="20"/>
          <w:szCs w:val="20"/>
          <w:lang w:val="en-GB"/>
        </w:rPr>
      </w:pPr>
      <w:r w:rsidRPr="008257AE">
        <w:rPr>
          <w:sz w:val="20"/>
          <w:szCs w:val="20"/>
          <w:lang w:val="en-GB"/>
        </w:rPr>
        <w:t xml:space="preserve">The RSRP threshold is </w:t>
      </w:r>
      <w:r w:rsidR="00EC33BA">
        <w:rPr>
          <w:sz w:val="20"/>
          <w:szCs w:val="20"/>
          <w:lang w:val="en-GB"/>
        </w:rPr>
        <w:t>based on the</w:t>
      </w:r>
      <w:r w:rsidR="00E05A47" w:rsidRPr="008257AE">
        <w:rPr>
          <w:sz w:val="20"/>
          <w:szCs w:val="20"/>
          <w:lang w:val="en-GB"/>
        </w:rPr>
        <w:t xml:space="preserve"> strongest SSBs</w:t>
      </w:r>
    </w:p>
    <w:p w14:paraId="642E13E4" w14:textId="2D3D5C05" w:rsidR="00490059" w:rsidRDefault="00490059" w:rsidP="00490059">
      <w:pPr>
        <w:spacing w:before="240"/>
      </w:pPr>
      <w:r>
        <w:t>From these two solutions</w:t>
      </w:r>
      <w:r w:rsidR="009161AE">
        <w:t>,</w:t>
      </w:r>
      <w:r w:rsidR="00EC33BA">
        <w:t xml:space="preserve"> we believe that the</w:t>
      </w:r>
      <w:r w:rsidR="009161AE">
        <w:t xml:space="preserve"> solution b) </w:t>
      </w:r>
      <w:r w:rsidR="00895F14">
        <w:t>is the simplest to implement at the UE side.</w:t>
      </w:r>
    </w:p>
    <w:p w14:paraId="408414DA" w14:textId="57A23699" w:rsidR="00342A2B" w:rsidRPr="00497B66" w:rsidRDefault="00342A2B" w:rsidP="00490059">
      <w:pPr>
        <w:spacing w:before="240"/>
        <w:rPr>
          <w:b/>
          <w:bCs/>
        </w:rPr>
      </w:pPr>
      <w:r w:rsidRPr="00497B66">
        <w:rPr>
          <w:b/>
          <w:bCs/>
        </w:rPr>
        <w:t xml:space="preserve">Proposal 4: </w:t>
      </w:r>
      <w:r w:rsidR="006F3ADC" w:rsidRPr="00497B66">
        <w:rPr>
          <w:b/>
          <w:bCs/>
        </w:rPr>
        <w:t xml:space="preserve">The RSRP threshold is </w:t>
      </w:r>
      <w:r w:rsidR="00EC33BA" w:rsidRPr="00497B66">
        <w:rPr>
          <w:b/>
          <w:bCs/>
        </w:rPr>
        <w:t>based on strongest SSBs</w:t>
      </w:r>
    </w:p>
    <w:p w14:paraId="6B13F1E4" w14:textId="7F008D39" w:rsidR="005B71A4" w:rsidRDefault="005B71A4" w:rsidP="005278E9">
      <w:pPr>
        <w:jc w:val="both"/>
      </w:pPr>
      <w:r w:rsidRPr="005B71A4">
        <w:t xml:space="preserve">Now we consider the case </w:t>
      </w:r>
      <w:r>
        <w:t xml:space="preserve">on whether the UE should retain the </w:t>
      </w:r>
      <w:r w:rsidRPr="005B71A4">
        <w:t xml:space="preserve">same subset of SSBs during the TA validation (i.e. the subset of SSBs used to obtain the reference RSRP is the same that is used to monitor the RSRP variation) </w:t>
      </w:r>
      <w:r>
        <w:t xml:space="preserve">or if </w:t>
      </w:r>
      <w:r w:rsidR="0013550B">
        <w:t xml:space="preserve">it can </w:t>
      </w:r>
      <w:r w:rsidR="00C205A8">
        <w:t xml:space="preserve">instead </w:t>
      </w:r>
      <w:r w:rsidR="0013550B">
        <w:t>reselect the subset during the TA validation</w:t>
      </w:r>
      <w:r w:rsidR="00416F45">
        <w:t xml:space="preserve"> (i.e</w:t>
      </w:r>
      <w:r w:rsidR="0013550B">
        <w:t>.</w:t>
      </w:r>
      <w:r w:rsidR="00416F45">
        <w:t xml:space="preserve"> the subset of SSBs used to obtain the reference RSRP can differ from the one used to monitor the RSRP variation).</w:t>
      </w:r>
    </w:p>
    <w:p w14:paraId="1A338D9C" w14:textId="445CAA52" w:rsidR="00416F45" w:rsidRDefault="00C863A7" w:rsidP="005B3A6E">
      <w:pPr>
        <w:jc w:val="both"/>
      </w:pPr>
      <w:r>
        <w:t xml:space="preserve">The effect of non-retention of the same subset of SSBs is equivalent to using </w:t>
      </w:r>
      <w:r w:rsidR="000B54E8">
        <w:t>c</w:t>
      </w:r>
      <w:r w:rsidR="00A42959">
        <w:t xml:space="preserve">onsolidated SS-RSRP as depicted in </w:t>
      </w:r>
      <w:r w:rsidR="00A42959">
        <w:fldChar w:fldCharType="begin"/>
      </w:r>
      <w:r w:rsidR="00A42959">
        <w:instrText xml:space="preserve"> REF _Ref77247516 \h </w:instrText>
      </w:r>
      <w:r w:rsidR="00A42959">
        <w:fldChar w:fldCharType="separate"/>
      </w:r>
      <w:r w:rsidR="00A42959">
        <w:t xml:space="preserve">Figure </w:t>
      </w:r>
      <w:r w:rsidR="00A42959">
        <w:rPr>
          <w:noProof/>
        </w:rPr>
        <w:t>3</w:t>
      </w:r>
      <w:r w:rsidR="00A42959">
        <w:fldChar w:fldCharType="end"/>
      </w:r>
      <w:r w:rsidR="00A42959">
        <w:t xml:space="preserve">. </w:t>
      </w:r>
      <w:r w:rsidR="0021009C">
        <w:t xml:space="preserve">In the case of the deployment depicted in </w:t>
      </w:r>
      <w:r w:rsidR="0021009C">
        <w:fldChar w:fldCharType="begin"/>
      </w:r>
      <w:r w:rsidR="0021009C">
        <w:instrText xml:space="preserve"> REF _Ref77247516 \h </w:instrText>
      </w:r>
      <w:r w:rsidR="0021009C">
        <w:fldChar w:fldCharType="separate"/>
      </w:r>
      <w:r w:rsidR="0021009C">
        <w:t xml:space="preserve">Figure </w:t>
      </w:r>
      <w:r w:rsidR="0021009C">
        <w:rPr>
          <w:noProof/>
        </w:rPr>
        <w:t>3</w:t>
      </w:r>
      <w:r w:rsidR="0021009C">
        <w:fldChar w:fldCharType="end"/>
      </w:r>
      <w:r w:rsidR="0021009C">
        <w:t>(b)</w:t>
      </w:r>
      <w:r w:rsidR="00532466">
        <w:t xml:space="preserve">, the </w:t>
      </w:r>
      <w:r w:rsidR="000B54E8">
        <w:t>variation of the c</w:t>
      </w:r>
      <w:r w:rsidR="006A182A">
        <w:t xml:space="preserve">onsolidated SS-RSRP (with either N=1 or 3) </w:t>
      </w:r>
      <w:r w:rsidR="00F53DE4">
        <w:t xml:space="preserve">follows a </w:t>
      </w:r>
      <w:r w:rsidR="00B23121">
        <w:t xml:space="preserve">constant </w:t>
      </w:r>
      <w:r w:rsidR="00F53DE4">
        <w:t>decay with increasing distance from the cell centre</w:t>
      </w:r>
      <w:r w:rsidR="00924DE0">
        <w:t xml:space="preserve">, which is the expected behaviour when using </w:t>
      </w:r>
      <w:r w:rsidR="001D030A">
        <w:t xml:space="preserve">a </w:t>
      </w:r>
      <w:r w:rsidR="00924DE0">
        <w:t>RSRP based metric for TA validation.</w:t>
      </w:r>
      <w:r w:rsidR="0061181C">
        <w:t xml:space="preserve"> </w:t>
      </w:r>
      <w:r w:rsidR="003159A6">
        <w:t xml:space="preserve">However, in the case of the deployment depicted in </w:t>
      </w:r>
      <w:r w:rsidR="003159A6">
        <w:fldChar w:fldCharType="begin"/>
      </w:r>
      <w:r w:rsidR="003159A6">
        <w:instrText xml:space="preserve"> REF _Ref77247516 \h </w:instrText>
      </w:r>
      <w:r w:rsidR="003159A6">
        <w:fldChar w:fldCharType="separate"/>
      </w:r>
      <w:r w:rsidR="003159A6">
        <w:t xml:space="preserve">Figure </w:t>
      </w:r>
      <w:r w:rsidR="003159A6">
        <w:rPr>
          <w:noProof/>
        </w:rPr>
        <w:t>3</w:t>
      </w:r>
      <w:r w:rsidR="003159A6">
        <w:fldChar w:fldCharType="end"/>
      </w:r>
      <w:r w:rsidR="003159A6">
        <w:t xml:space="preserve">(a), the </w:t>
      </w:r>
      <w:r w:rsidR="00C02702">
        <w:t xml:space="preserve">consolidated SS-RSRP no longer decays with increasing distance from the cell centre; making </w:t>
      </w:r>
      <w:r w:rsidR="007269A7">
        <w:t xml:space="preserve">the consolidated SS-RSRP unsuitable </w:t>
      </w:r>
      <w:r w:rsidR="004378F8">
        <w:t xml:space="preserve">to be </w:t>
      </w:r>
      <w:r w:rsidR="00C0628E">
        <w:t>used for TA validation.</w:t>
      </w:r>
    </w:p>
    <w:p w14:paraId="7E8C3529" w14:textId="1651F68E" w:rsidR="00C0628E" w:rsidRPr="00497B66" w:rsidRDefault="00FA498A" w:rsidP="005B3A6E">
      <w:pPr>
        <w:jc w:val="both"/>
        <w:rPr>
          <w:b/>
          <w:bCs/>
        </w:rPr>
      </w:pPr>
      <w:r w:rsidRPr="00497B66">
        <w:rPr>
          <w:b/>
          <w:bCs/>
        </w:rPr>
        <w:t xml:space="preserve">Proposal </w:t>
      </w:r>
      <w:r w:rsidR="00904EC8" w:rsidRPr="00497B66">
        <w:rPr>
          <w:b/>
          <w:bCs/>
        </w:rPr>
        <w:t>5</w:t>
      </w:r>
      <w:r w:rsidRPr="00497B66">
        <w:rPr>
          <w:b/>
          <w:bCs/>
        </w:rPr>
        <w:t xml:space="preserve">: </w:t>
      </w:r>
      <w:r w:rsidR="00881709" w:rsidRPr="00497B66">
        <w:rPr>
          <w:b/>
          <w:bCs/>
        </w:rPr>
        <w:t>RAN 1 to agree that the same subset of SSBs should be used for TA validation for obtaining the reference RSRP and the subsequent RSRP measurements to monitor the RSRP variation.</w:t>
      </w:r>
    </w:p>
    <w:bookmarkEnd w:id="5"/>
    <w:p w14:paraId="10445A01" w14:textId="480CC7E1" w:rsidR="00885580" w:rsidRPr="00933A46" w:rsidRDefault="007820D0" w:rsidP="00885580">
      <w:pPr>
        <w:pStyle w:val="Heading1"/>
      </w:pPr>
      <w:r w:rsidRPr="00933A46">
        <w:lastRenderedPageBreak/>
        <w:t>Conclusion</w:t>
      </w:r>
    </w:p>
    <w:p w14:paraId="29BD4DBA" w14:textId="77069495" w:rsidR="0043150D" w:rsidRDefault="0043150D" w:rsidP="0043150D">
      <w:r w:rsidRPr="00933A46">
        <w:t>In this contribution the following obser</w:t>
      </w:r>
      <w:r w:rsidR="00904EC8">
        <w:t>v</w:t>
      </w:r>
      <w:r w:rsidRPr="00933A46">
        <w:t xml:space="preserve">ations and proposals </w:t>
      </w:r>
      <w:r w:rsidR="00A6490E">
        <w:t>related to</w:t>
      </w:r>
      <w:r w:rsidRPr="00933A46">
        <w:t xml:space="preserve"> the RAN1 Aspects for NR small data transmissions in INACTIVE state on </w:t>
      </w:r>
      <w:proofErr w:type="gramStart"/>
      <w:r w:rsidRPr="00933A46">
        <w:t>a num</w:t>
      </w:r>
      <w:r w:rsidR="00904EC8">
        <w:t>b</w:t>
      </w:r>
      <w:r w:rsidRPr="00933A46">
        <w:t>er of</w:t>
      </w:r>
      <w:proofErr w:type="gramEnd"/>
      <w:r w:rsidRPr="00933A46">
        <w:t xml:space="preserve"> different aspects are made:</w:t>
      </w:r>
    </w:p>
    <w:p w14:paraId="4223557C" w14:textId="77777777" w:rsidR="00497B66" w:rsidRPr="005552F9" w:rsidRDefault="00497B66" w:rsidP="00497B66">
      <w:r>
        <w:rPr>
          <w:b/>
          <w:bCs/>
        </w:rPr>
        <w:t xml:space="preserve">Proposal 1: </w:t>
      </w:r>
      <w:r>
        <w:t>Adopt the following rule for mapping the SDT-CG-PUSCH resources to SS/PBCH blocks:</w:t>
      </w:r>
    </w:p>
    <w:p w14:paraId="60934971" w14:textId="77777777" w:rsidR="00497B66" w:rsidRPr="005552F9" w:rsidRDefault="00497B66" w:rsidP="00497B66">
      <w:pPr>
        <w:pStyle w:val="ListParagraph"/>
        <w:numPr>
          <w:ilvl w:val="0"/>
          <w:numId w:val="17"/>
        </w:numPr>
        <w:rPr>
          <w:sz w:val="20"/>
          <w:szCs w:val="20"/>
          <w:lang w:val="en-GB"/>
        </w:rPr>
      </w:pPr>
      <w:r w:rsidRPr="005552F9">
        <w:rPr>
          <w:rFonts w:eastAsia="Times New Roman"/>
          <w:sz w:val="20"/>
          <w:szCs w:val="20"/>
          <w:lang w:val="en-GB"/>
        </w:rPr>
        <w:t xml:space="preserve">UE is provided with </w:t>
      </w:r>
      <w:r w:rsidRPr="005552F9">
        <w:rPr>
          <w:rFonts w:eastAsia="Times New Roman"/>
          <w:i/>
          <w:iCs/>
          <w:sz w:val="20"/>
          <w:szCs w:val="20"/>
          <w:lang w:val="en-GB"/>
        </w:rPr>
        <w:t>K</w:t>
      </w:r>
      <w:r w:rsidRPr="005552F9">
        <w:rPr>
          <w:rFonts w:eastAsia="Times New Roman"/>
          <w:sz w:val="20"/>
          <w:szCs w:val="20"/>
          <w:lang w:val="en-GB"/>
        </w:rPr>
        <w:t xml:space="preserve"> SDT-CG-PUSCH resources, that map to the </w:t>
      </w:r>
      <w:r>
        <w:rPr>
          <w:rFonts w:eastAsia="Times New Roman"/>
          <w:i/>
          <w:iCs/>
          <w:sz w:val="20"/>
          <w:szCs w:val="20"/>
          <w:lang w:val="en-GB"/>
        </w:rPr>
        <w:t xml:space="preserve">N </w:t>
      </w:r>
      <w:r>
        <w:rPr>
          <w:rFonts w:eastAsia="Times New Roman"/>
          <w:sz w:val="20"/>
          <w:szCs w:val="20"/>
          <w:lang w:val="en-GB"/>
        </w:rPr>
        <w:t xml:space="preserve">SS/PBCH blocks </w:t>
      </w:r>
      <w:proofErr w:type="gramStart"/>
      <w:r>
        <w:rPr>
          <w:rFonts w:eastAsia="Times New Roman"/>
          <w:sz w:val="20"/>
          <w:szCs w:val="20"/>
          <w:lang w:val="en-GB"/>
        </w:rPr>
        <w:t>0,…</w:t>
      </w:r>
      <w:proofErr w:type="gramEnd"/>
      <w:r>
        <w:rPr>
          <w:rFonts w:eastAsia="Times New Roman"/>
          <w:sz w:val="20"/>
          <w:szCs w:val="20"/>
          <w:lang w:val="en-GB"/>
        </w:rPr>
        <w:t>,</w:t>
      </w:r>
      <w:r>
        <w:rPr>
          <w:rFonts w:eastAsia="Times New Roman"/>
          <w:i/>
          <w:iCs/>
          <w:sz w:val="20"/>
          <w:szCs w:val="20"/>
          <w:lang w:val="en-GB"/>
        </w:rPr>
        <w:t>N</w:t>
      </w:r>
      <w:r>
        <w:rPr>
          <w:rFonts w:eastAsia="Times New Roman"/>
          <w:sz w:val="20"/>
          <w:szCs w:val="20"/>
          <w:lang w:val="en-GB"/>
        </w:rPr>
        <w:t xml:space="preserve">-1 provided in the cell, where </w:t>
      </w:r>
      <w:r>
        <w:rPr>
          <w:rFonts w:eastAsia="Times New Roman"/>
          <w:i/>
          <w:iCs/>
          <w:sz w:val="20"/>
          <w:szCs w:val="20"/>
          <w:lang w:val="en-GB"/>
        </w:rPr>
        <w:t>n</w:t>
      </w:r>
      <w:r>
        <w:rPr>
          <w:rFonts w:eastAsia="Times New Roman"/>
          <w:sz w:val="20"/>
          <w:szCs w:val="20"/>
          <w:lang w:val="en-GB"/>
        </w:rPr>
        <w:t>=</w:t>
      </w:r>
      <w:r>
        <w:rPr>
          <w:rFonts w:eastAsia="Times New Roman"/>
          <w:i/>
          <w:iCs/>
          <w:sz w:val="20"/>
          <w:szCs w:val="20"/>
          <w:lang w:val="en-GB"/>
        </w:rPr>
        <w:t>N</w:t>
      </w:r>
      <w:r>
        <w:rPr>
          <w:rFonts w:eastAsia="Times New Roman"/>
          <w:sz w:val="20"/>
          <w:szCs w:val="20"/>
          <w:lang w:val="en-GB"/>
        </w:rPr>
        <w:t>/</w:t>
      </w:r>
      <w:r>
        <w:rPr>
          <w:rFonts w:eastAsia="Times New Roman"/>
          <w:i/>
          <w:iCs/>
          <w:sz w:val="20"/>
          <w:szCs w:val="20"/>
          <w:lang w:val="en-GB"/>
        </w:rPr>
        <w:t>K</w:t>
      </w:r>
    </w:p>
    <w:p w14:paraId="0D755443" w14:textId="77777777" w:rsidR="00497B66" w:rsidRDefault="00497B66" w:rsidP="00497B66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first</w:t>
      </w:r>
      <w:r w:rsidRPr="005552F9">
        <w:rPr>
          <w:sz w:val="20"/>
          <w:szCs w:val="20"/>
          <w:lang w:val="en-GB"/>
        </w:rPr>
        <w:t xml:space="preserve"> SDT-CG-PUSCH is mapped to SS/PBCH blocks</w:t>
      </w:r>
      <w:r>
        <w:rPr>
          <w:sz w:val="20"/>
          <w:szCs w:val="20"/>
          <w:lang w:val="en-GB"/>
        </w:rPr>
        <w:t xml:space="preserve"> {</w:t>
      </w:r>
      <w:proofErr w:type="gramStart"/>
      <w:r>
        <w:rPr>
          <w:sz w:val="20"/>
          <w:szCs w:val="20"/>
          <w:lang w:val="en-GB"/>
        </w:rPr>
        <w:t>0,…</w:t>
      </w:r>
      <w:proofErr w:type="gramEnd"/>
      <w:r>
        <w:rPr>
          <w:sz w:val="20"/>
          <w:szCs w:val="20"/>
          <w:lang w:val="en-GB"/>
        </w:rPr>
        <w:t>floor (</w:t>
      </w:r>
      <w:r w:rsidRPr="005552F9">
        <w:rPr>
          <w:i/>
          <w:iCs/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 xml:space="preserve">-1)}, </w:t>
      </w:r>
    </w:p>
    <w:p w14:paraId="692E4A81" w14:textId="77777777" w:rsidR="00497B66" w:rsidRDefault="00497B66" w:rsidP="00497B66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second SDT-CG-PUSCH is mapped to SS/PBCH blocks {floor (</w:t>
      </w:r>
      <w:r w:rsidRPr="005552F9">
        <w:rPr>
          <w:i/>
          <w:iCs/>
          <w:sz w:val="20"/>
          <w:szCs w:val="20"/>
          <w:lang w:val="en-GB"/>
        </w:rPr>
        <w:t>n</w:t>
      </w:r>
      <w:proofErr w:type="gramStart"/>
      <w:r>
        <w:rPr>
          <w:sz w:val="20"/>
          <w:szCs w:val="20"/>
          <w:lang w:val="en-GB"/>
        </w:rPr>
        <w:t>),…</w:t>
      </w:r>
      <w:proofErr w:type="gramEnd"/>
      <w:r>
        <w:rPr>
          <w:sz w:val="20"/>
          <w:szCs w:val="20"/>
          <w:lang w:val="en-GB"/>
        </w:rPr>
        <w:t>,floor (2</w:t>
      </w:r>
      <w:r w:rsidRPr="005552F9">
        <w:rPr>
          <w:i/>
          <w:iCs/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>-1)},</w:t>
      </w:r>
    </w:p>
    <w:p w14:paraId="2FED3199" w14:textId="77777777" w:rsidR="00497B66" w:rsidRDefault="00497B66" w:rsidP="00497B66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third SDT-CG-PUSCH is mapped to SS/PBCH blocks {floor (2</w:t>
      </w:r>
      <w:r w:rsidRPr="005552F9">
        <w:rPr>
          <w:i/>
          <w:iCs/>
          <w:sz w:val="20"/>
          <w:szCs w:val="20"/>
          <w:lang w:val="en-GB"/>
        </w:rPr>
        <w:t>n</w:t>
      </w:r>
      <w:proofErr w:type="gramStart"/>
      <w:r>
        <w:rPr>
          <w:sz w:val="20"/>
          <w:szCs w:val="20"/>
          <w:lang w:val="en-GB"/>
        </w:rPr>
        <w:t>),…</w:t>
      </w:r>
      <w:proofErr w:type="gramEnd"/>
      <w:r>
        <w:rPr>
          <w:sz w:val="20"/>
          <w:szCs w:val="20"/>
          <w:lang w:val="en-GB"/>
        </w:rPr>
        <w:t>, floor (3</w:t>
      </w:r>
      <w:r w:rsidRPr="005552F9">
        <w:rPr>
          <w:i/>
          <w:iCs/>
          <w:sz w:val="20"/>
          <w:szCs w:val="20"/>
          <w:lang w:val="en-GB"/>
        </w:rPr>
        <w:t>n</w:t>
      </w:r>
      <w:r>
        <w:rPr>
          <w:sz w:val="20"/>
          <w:szCs w:val="20"/>
          <w:lang w:val="en-GB"/>
        </w:rPr>
        <w:t>-1)},</w:t>
      </w:r>
    </w:p>
    <w:p w14:paraId="3994824A" w14:textId="77777777" w:rsidR="00497B66" w:rsidRDefault="00497B66" w:rsidP="00497B66">
      <w:pPr>
        <w:pStyle w:val="ListParagraph"/>
        <w:numPr>
          <w:ilvl w:val="0"/>
          <w:numId w:val="17"/>
        </w:num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And so on until all the </w:t>
      </w:r>
      <w:r>
        <w:rPr>
          <w:i/>
          <w:iCs/>
          <w:sz w:val="20"/>
          <w:szCs w:val="20"/>
          <w:lang w:val="en-GB"/>
        </w:rPr>
        <w:t xml:space="preserve">K </w:t>
      </w:r>
      <w:r>
        <w:rPr>
          <w:sz w:val="20"/>
          <w:szCs w:val="20"/>
          <w:lang w:val="en-GB"/>
        </w:rPr>
        <w:t>SSBs are mapped to one SDT-CG-PUSCH resource each.</w:t>
      </w:r>
    </w:p>
    <w:p w14:paraId="09CD5794" w14:textId="77777777" w:rsidR="00497B66" w:rsidRDefault="00497B66" w:rsidP="00497B66">
      <w:pPr>
        <w:rPr>
          <w:b/>
          <w:bCs/>
        </w:rPr>
      </w:pPr>
    </w:p>
    <w:p w14:paraId="0E7DB231" w14:textId="50E8B0A4" w:rsidR="00497B66" w:rsidRPr="008257AE" w:rsidRDefault="00497B66" w:rsidP="00497B66">
      <w:r w:rsidRPr="008257AE">
        <w:rPr>
          <w:b/>
          <w:bCs/>
        </w:rPr>
        <w:t xml:space="preserve">Observation </w:t>
      </w:r>
      <w:r>
        <w:rPr>
          <w:b/>
          <w:bCs/>
        </w:rPr>
        <w:t>1</w:t>
      </w:r>
      <w:r w:rsidRPr="008257AE">
        <w:t xml:space="preserve">: </w:t>
      </w:r>
      <w:r w:rsidRPr="00497B66">
        <w:t>When SDT-CG-PUSCH configuration is associated to an SSB, there is no additional SSB mapping complication when repetitions are allowed.</w:t>
      </w:r>
    </w:p>
    <w:p w14:paraId="0729B1AF" w14:textId="77777777" w:rsidR="00497B66" w:rsidRPr="00933A46" w:rsidRDefault="00497B66" w:rsidP="00497B66">
      <w:pPr>
        <w:rPr>
          <w:b/>
          <w:bCs/>
        </w:rPr>
      </w:pPr>
      <w:r w:rsidRPr="008257AE">
        <w:rPr>
          <w:b/>
          <w:bCs/>
        </w:rPr>
        <w:t xml:space="preserve">Proposal </w:t>
      </w:r>
      <w:r>
        <w:rPr>
          <w:b/>
          <w:bCs/>
        </w:rPr>
        <w:t>2</w:t>
      </w:r>
      <w:r w:rsidRPr="008257AE">
        <w:rPr>
          <w:b/>
          <w:bCs/>
        </w:rPr>
        <w:t xml:space="preserve">: </w:t>
      </w:r>
      <w:r w:rsidRPr="00497B66">
        <w:t>Allow using PUSCH repetition with SDT-CG-PUSCH. No spec changes needed.</w:t>
      </w:r>
    </w:p>
    <w:p w14:paraId="75AFEBCD" w14:textId="77777777" w:rsidR="00497B66" w:rsidRPr="008257AE" w:rsidRDefault="00497B66" w:rsidP="00497B66">
      <w:pPr>
        <w:rPr>
          <w:b/>
          <w:bCs/>
        </w:rPr>
      </w:pPr>
      <w:r w:rsidRPr="008257AE">
        <w:rPr>
          <w:b/>
          <w:bCs/>
        </w:rPr>
        <w:t>Observation 2</w:t>
      </w:r>
      <w:r w:rsidRPr="008257AE">
        <w:t xml:space="preserve">: </w:t>
      </w:r>
      <w:r w:rsidRPr="00497B66">
        <w:t xml:space="preserve">The DMRS resource based SSB identification can be achieved by configuring the same CG-PUSCH resources for the SSBs with different </w:t>
      </w:r>
      <w:r w:rsidRPr="00497B66">
        <w:rPr>
          <w:i/>
          <w:iCs/>
        </w:rPr>
        <w:t>DMRS-</w:t>
      </w:r>
      <w:proofErr w:type="spellStart"/>
      <w:r w:rsidRPr="00497B66">
        <w:rPr>
          <w:i/>
          <w:iCs/>
        </w:rPr>
        <w:t>UplinkConfig</w:t>
      </w:r>
      <w:proofErr w:type="spellEnd"/>
      <w:r w:rsidRPr="00497B66">
        <w:rPr>
          <w:i/>
          <w:iCs/>
        </w:rPr>
        <w:t>.</w:t>
      </w:r>
      <w:r w:rsidRPr="00497B66">
        <w:t xml:space="preserve"> No additional specification rules for SSB-to-DMRS mapping is needed to achieve this.</w:t>
      </w:r>
    </w:p>
    <w:p w14:paraId="78F5FCD9" w14:textId="77777777" w:rsidR="00497B66" w:rsidRPr="00497B66" w:rsidRDefault="00497B66" w:rsidP="00497B66">
      <w:r w:rsidRPr="008257AE">
        <w:rPr>
          <w:b/>
          <w:bCs/>
        </w:rPr>
        <w:t xml:space="preserve">Proposal 3: </w:t>
      </w:r>
      <w:r w:rsidRPr="00497B66">
        <w:t xml:space="preserve">Do not specify redundant mechanism for mapping different </w:t>
      </w:r>
      <w:r w:rsidRPr="00497B66">
        <w:rPr>
          <w:i/>
          <w:iCs/>
        </w:rPr>
        <w:t>DMRS-</w:t>
      </w:r>
      <w:proofErr w:type="spellStart"/>
      <w:r w:rsidRPr="00497B66">
        <w:rPr>
          <w:i/>
          <w:iCs/>
        </w:rPr>
        <w:t>UplinkConfig</w:t>
      </w:r>
      <w:proofErr w:type="spellEnd"/>
      <w:r w:rsidRPr="00497B66">
        <w:t xml:space="preserve"> on one CG-PUSCH configuration e.g. for SSB identification purposes</w:t>
      </w:r>
    </w:p>
    <w:p w14:paraId="4FC61910" w14:textId="196E19BD" w:rsidR="00497B66" w:rsidRDefault="00497B66" w:rsidP="00497B66">
      <w:pPr>
        <w:jc w:val="both"/>
        <w:rPr>
          <w:b/>
          <w:bCs/>
        </w:rPr>
      </w:pPr>
      <w:r w:rsidRPr="00342A2B">
        <w:rPr>
          <w:b/>
          <w:bCs/>
        </w:rPr>
        <w:t>Observation</w:t>
      </w:r>
      <w:r>
        <w:rPr>
          <w:b/>
          <w:bCs/>
        </w:rPr>
        <w:t xml:space="preserve"> 3</w:t>
      </w:r>
      <w:r w:rsidRPr="00342A2B">
        <w:rPr>
          <w:b/>
          <w:bCs/>
        </w:rPr>
        <w:t xml:space="preserve">: </w:t>
      </w:r>
      <w:r w:rsidRPr="00497B66">
        <w:t>A single absolute RSRP threshold might lead to no SSB being eligible to be part of the TA validation subset.</w:t>
      </w:r>
    </w:p>
    <w:p w14:paraId="41BB757A" w14:textId="1BE555AE" w:rsidR="004E4B98" w:rsidRPr="00497B66" w:rsidRDefault="004E4B98" w:rsidP="004E4B98">
      <w:pPr>
        <w:spacing w:before="240"/>
        <w:rPr>
          <w:b/>
          <w:bCs/>
        </w:rPr>
      </w:pPr>
      <w:r w:rsidRPr="00497B66">
        <w:rPr>
          <w:b/>
          <w:bCs/>
        </w:rPr>
        <w:t xml:space="preserve">Proposal 4: </w:t>
      </w:r>
      <w:r w:rsidRPr="004E4B98">
        <w:t xml:space="preserve">The RSRP threshold is based </w:t>
      </w:r>
      <w:r>
        <w:t>on</w:t>
      </w:r>
      <w:r w:rsidRPr="004E4B98">
        <w:t xml:space="preserve"> strongest SSBs</w:t>
      </w:r>
    </w:p>
    <w:p w14:paraId="674B99B4" w14:textId="77777777" w:rsidR="00497B66" w:rsidRPr="00881709" w:rsidRDefault="00497B66" w:rsidP="00497B66">
      <w:pPr>
        <w:jc w:val="both"/>
        <w:rPr>
          <w:b/>
          <w:bCs/>
        </w:rPr>
      </w:pPr>
      <w:r w:rsidRPr="00904EC8">
        <w:rPr>
          <w:b/>
          <w:bCs/>
        </w:rPr>
        <w:t>Proposal 5:</w:t>
      </w:r>
      <w:r w:rsidRPr="00881709">
        <w:rPr>
          <w:b/>
          <w:bCs/>
        </w:rPr>
        <w:t xml:space="preserve"> </w:t>
      </w:r>
      <w:r w:rsidRPr="00497B66">
        <w:t>RAN 1 to agree that the same subset of SSBs should be used for TA validation for obtaining the reference RSRP and the subsequent RSRP measurements to monitor the RSRP variation.</w:t>
      </w:r>
    </w:p>
    <w:p w14:paraId="53CD9119" w14:textId="5206E1F5" w:rsidR="00885580" w:rsidRPr="00933A46" w:rsidRDefault="00885580" w:rsidP="00885580">
      <w:pPr>
        <w:pStyle w:val="Heading1"/>
        <w:numPr>
          <w:ilvl w:val="0"/>
          <w:numId w:val="0"/>
        </w:numPr>
      </w:pPr>
      <w:r w:rsidRPr="00933A46">
        <w:t>References</w:t>
      </w:r>
    </w:p>
    <w:p w14:paraId="20273676" w14:textId="1D76D3C7" w:rsidR="00400328" w:rsidRPr="00933A46" w:rsidRDefault="002112D9" w:rsidP="002C27C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40" w:history="1">
        <w:r w:rsidR="00400328" w:rsidRPr="00933A46">
          <w:rPr>
            <w:rStyle w:val="Hyperlink"/>
            <w:sz w:val="20"/>
            <w:szCs w:val="20"/>
            <w:lang w:val="en-GB"/>
          </w:rPr>
          <w:t>RP-201305</w:t>
        </w:r>
      </w:hyperlink>
      <w:r w:rsidR="00400328" w:rsidRPr="00933A46">
        <w:rPr>
          <w:sz w:val="20"/>
          <w:szCs w:val="20"/>
          <w:lang w:val="en-GB"/>
        </w:rPr>
        <w:t xml:space="preserve"> Work Item on NR small data transmissions in INACTIVE state</w:t>
      </w:r>
    </w:p>
    <w:p w14:paraId="2C6979C9" w14:textId="72A7298B" w:rsidR="00205A4B" w:rsidRPr="00933A46" w:rsidRDefault="002112D9" w:rsidP="002C27C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41" w:history="1">
        <w:r w:rsidR="00205A4B" w:rsidRPr="00933A46">
          <w:rPr>
            <w:rStyle w:val="Hyperlink"/>
            <w:sz w:val="20"/>
            <w:szCs w:val="20"/>
            <w:lang w:val="en-GB"/>
          </w:rPr>
          <w:t>R</w:t>
        </w:r>
        <w:r w:rsidR="00F74384" w:rsidRPr="00933A46">
          <w:rPr>
            <w:rStyle w:val="Hyperlink"/>
            <w:sz w:val="20"/>
            <w:szCs w:val="20"/>
            <w:lang w:val="en-GB"/>
          </w:rPr>
          <w:t>1-21</w:t>
        </w:r>
        <w:r w:rsidR="00C41C3F" w:rsidRPr="00933A46">
          <w:rPr>
            <w:rStyle w:val="Hyperlink"/>
            <w:sz w:val="20"/>
            <w:szCs w:val="20"/>
            <w:lang w:val="en-GB"/>
          </w:rPr>
          <w:t>00025</w:t>
        </w:r>
        <w:r w:rsidR="00F74384" w:rsidRPr="00933A46">
          <w:rPr>
            <w:rStyle w:val="Hyperlink"/>
            <w:sz w:val="20"/>
            <w:szCs w:val="20"/>
            <w:lang w:val="en-GB"/>
          </w:rPr>
          <w:t>/R2-</w:t>
        </w:r>
        <w:r w:rsidR="000A0AAC" w:rsidRPr="00933A46">
          <w:rPr>
            <w:rStyle w:val="Hyperlink"/>
            <w:sz w:val="20"/>
            <w:szCs w:val="20"/>
            <w:lang w:val="en-GB"/>
          </w:rPr>
          <w:t>2010841</w:t>
        </w:r>
      </w:hyperlink>
      <w:r w:rsidR="000A0AAC" w:rsidRPr="00933A46">
        <w:rPr>
          <w:sz w:val="20"/>
          <w:szCs w:val="20"/>
          <w:lang w:val="en-GB"/>
        </w:rPr>
        <w:t xml:space="preserve"> LS on physical layer aspects of small data transmission, RAN2</w:t>
      </w:r>
    </w:p>
    <w:p w14:paraId="557F3B5F" w14:textId="11F1B8CD" w:rsidR="00400328" w:rsidRPr="00933A46" w:rsidRDefault="002112D9" w:rsidP="002C27C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42" w:history="1">
        <w:r w:rsidR="00400328" w:rsidRPr="00933A46">
          <w:rPr>
            <w:rStyle w:val="Hyperlink"/>
            <w:sz w:val="20"/>
            <w:szCs w:val="20"/>
            <w:lang w:val="en-GB"/>
          </w:rPr>
          <w:t>R1-2102125</w:t>
        </w:r>
      </w:hyperlink>
      <w:r w:rsidR="00400328" w:rsidRPr="00933A46">
        <w:rPr>
          <w:sz w:val="20"/>
          <w:szCs w:val="20"/>
          <w:lang w:val="en-GB"/>
        </w:rPr>
        <w:t xml:space="preserve"> Reply LS on physical layer aspects of small data transmission, RAN1</w:t>
      </w:r>
    </w:p>
    <w:p w14:paraId="3C312A7C" w14:textId="5B463887" w:rsidR="00400328" w:rsidRPr="00933A46" w:rsidRDefault="002112D9" w:rsidP="002C27C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43" w:history="1">
        <w:r w:rsidR="00400328" w:rsidRPr="00933A46">
          <w:rPr>
            <w:rStyle w:val="Hyperlink"/>
            <w:sz w:val="20"/>
            <w:szCs w:val="20"/>
            <w:lang w:val="en-GB"/>
          </w:rPr>
          <w:t>R2-2102090</w:t>
        </w:r>
      </w:hyperlink>
      <w:r w:rsidR="00400328" w:rsidRPr="00933A46">
        <w:rPr>
          <w:sz w:val="20"/>
          <w:szCs w:val="20"/>
          <w:lang w:val="en-GB"/>
        </w:rPr>
        <w:t xml:space="preserve"> LS on uplink timing alignment for small data transmissions, RAN2</w:t>
      </w:r>
    </w:p>
    <w:bookmarkStart w:id="6" w:name="_Hlk79140418"/>
    <w:p w14:paraId="2FF387A2" w14:textId="7D6920E3" w:rsidR="002D3A1C" w:rsidRPr="00933A46" w:rsidRDefault="00A6490E" w:rsidP="002C27C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r>
        <w:fldChar w:fldCharType="begin"/>
      </w:r>
      <w:r>
        <w:instrText xml:space="preserve"> HYPERLINK "https://www.3gpp.org/ftp/tsg_ran/WG1_RL1/TSGR1_105-e/Docs/R1-2106335.zip" </w:instrText>
      </w:r>
      <w:r>
        <w:fldChar w:fldCharType="separate"/>
      </w:r>
      <w:r w:rsidR="002D3A1C" w:rsidRPr="00933A46">
        <w:rPr>
          <w:rStyle w:val="Hyperlink"/>
          <w:sz w:val="20"/>
          <w:szCs w:val="20"/>
          <w:lang w:val="en-GB"/>
        </w:rPr>
        <w:t>R1-2106335</w:t>
      </w:r>
      <w:r>
        <w:rPr>
          <w:rStyle w:val="Hyperlink"/>
          <w:sz w:val="20"/>
          <w:szCs w:val="20"/>
          <w:lang w:val="en-GB"/>
        </w:rPr>
        <w:fldChar w:fldCharType="end"/>
      </w:r>
      <w:r w:rsidR="002D3A1C" w:rsidRPr="00933A46">
        <w:rPr>
          <w:sz w:val="20"/>
          <w:szCs w:val="20"/>
          <w:lang w:val="en-GB"/>
        </w:rPr>
        <w:t xml:space="preserve"> LS on the physical layer aspects of small data transmission, RAN1</w:t>
      </w:r>
    </w:p>
    <w:bookmarkEnd w:id="6"/>
    <w:p w14:paraId="451FA45E" w14:textId="6783179B" w:rsidR="009E34AD" w:rsidRPr="00933A46" w:rsidRDefault="00A6490E" w:rsidP="002C27C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r>
        <w:fldChar w:fldCharType="begin"/>
      </w:r>
      <w:r>
        <w:instrText xml:space="preserve"> HYPERLINK "https://www.3gpp.org/ftp/tsg_ran/WG1_RL1/TSGR1_105-e/Docs/R1-2106129.zip" </w:instrText>
      </w:r>
      <w:r>
        <w:fldChar w:fldCharType="separate"/>
      </w:r>
      <w:r w:rsidR="009E34AD" w:rsidRPr="00933A46">
        <w:rPr>
          <w:rStyle w:val="Hyperlink"/>
          <w:sz w:val="20"/>
          <w:szCs w:val="20"/>
          <w:lang w:val="en-GB"/>
        </w:rPr>
        <w:t>R1-2106129</w:t>
      </w:r>
      <w:r>
        <w:rPr>
          <w:rStyle w:val="Hyperlink"/>
          <w:sz w:val="20"/>
          <w:szCs w:val="20"/>
          <w:lang w:val="en-GB"/>
        </w:rPr>
        <w:fldChar w:fldCharType="end"/>
      </w:r>
      <w:r w:rsidR="009E34AD" w:rsidRPr="00933A46">
        <w:rPr>
          <w:sz w:val="20"/>
          <w:szCs w:val="20"/>
          <w:lang w:val="en-GB"/>
        </w:rPr>
        <w:t xml:space="preserve"> Summary of the physical layer aspects of small data transmission, Moderator (ZTE)</w:t>
      </w:r>
    </w:p>
    <w:p w14:paraId="2B2D90B8" w14:textId="7ACF0577" w:rsidR="00830DEC" w:rsidRDefault="002112D9" w:rsidP="002C27CB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44" w:history="1">
        <w:r w:rsidR="00830DEC" w:rsidRPr="00933A46">
          <w:rPr>
            <w:rStyle w:val="Hyperlink"/>
            <w:sz w:val="20"/>
            <w:szCs w:val="20"/>
            <w:lang w:val="en-GB"/>
          </w:rPr>
          <w:t>R4-2104066</w:t>
        </w:r>
      </w:hyperlink>
      <w:r w:rsidR="006A24CC" w:rsidRPr="00933A46">
        <w:rPr>
          <w:sz w:val="20"/>
          <w:szCs w:val="20"/>
          <w:lang w:val="en-GB"/>
        </w:rPr>
        <w:t xml:space="preserve"> </w:t>
      </w:r>
      <w:r w:rsidR="00447081" w:rsidRPr="00933A46">
        <w:rPr>
          <w:sz w:val="20"/>
          <w:szCs w:val="20"/>
          <w:lang w:val="en-GB"/>
        </w:rPr>
        <w:t>Updated evaluation assumptions for R17 RLM/BFD relaxation</w:t>
      </w:r>
    </w:p>
    <w:p w14:paraId="07F11914" w14:textId="30E1A859" w:rsidR="00A47C59" w:rsidRPr="00933A46" w:rsidRDefault="002112D9" w:rsidP="00A47C59">
      <w:pPr>
        <w:pStyle w:val="ListParagraph"/>
        <w:numPr>
          <w:ilvl w:val="0"/>
          <w:numId w:val="4"/>
        </w:numPr>
        <w:rPr>
          <w:sz w:val="20"/>
          <w:szCs w:val="20"/>
          <w:lang w:val="en-GB"/>
        </w:rPr>
      </w:pPr>
      <w:hyperlink r:id="rId45" w:history="1">
        <w:r w:rsidR="00A47C59">
          <w:rPr>
            <w:rStyle w:val="Hyperlink"/>
            <w:sz w:val="20"/>
            <w:szCs w:val="20"/>
            <w:lang w:val="en-GB"/>
          </w:rPr>
          <w:t>R1-2106405</w:t>
        </w:r>
      </w:hyperlink>
      <w:r w:rsidR="00A47C59" w:rsidRPr="00933A46">
        <w:rPr>
          <w:sz w:val="20"/>
          <w:szCs w:val="20"/>
          <w:lang w:val="en-GB"/>
        </w:rPr>
        <w:t xml:space="preserve"> </w:t>
      </w:r>
      <w:r w:rsidR="00A47C59">
        <w:rPr>
          <w:sz w:val="20"/>
          <w:szCs w:val="20"/>
          <w:lang w:val="en-GB"/>
        </w:rPr>
        <w:t xml:space="preserve">Reply </w:t>
      </w:r>
      <w:r w:rsidR="00A47C59" w:rsidRPr="00933A46">
        <w:rPr>
          <w:sz w:val="20"/>
          <w:szCs w:val="20"/>
          <w:lang w:val="en-GB"/>
        </w:rPr>
        <w:t xml:space="preserve">LS </w:t>
      </w:r>
      <w:r w:rsidR="00A47C59">
        <w:rPr>
          <w:sz w:val="20"/>
          <w:szCs w:val="20"/>
          <w:lang w:val="en-GB"/>
        </w:rPr>
        <w:t xml:space="preserve">to RAN1 </w:t>
      </w:r>
      <w:r w:rsidR="00A47C59" w:rsidRPr="00933A46">
        <w:rPr>
          <w:sz w:val="20"/>
          <w:szCs w:val="20"/>
          <w:lang w:val="en-GB"/>
        </w:rPr>
        <w:t>on physical layer aspects of small data transmission, RAN</w:t>
      </w:r>
      <w:r w:rsidR="00A47C59">
        <w:rPr>
          <w:sz w:val="20"/>
          <w:szCs w:val="20"/>
          <w:lang w:val="en-GB"/>
        </w:rPr>
        <w:t>2</w:t>
      </w:r>
    </w:p>
    <w:p w14:paraId="7311AB9A" w14:textId="77777777" w:rsidR="00A47C59" w:rsidRPr="00933A46" w:rsidRDefault="00A47C59" w:rsidP="00A47C59">
      <w:pPr>
        <w:pStyle w:val="ListParagraph"/>
        <w:ind w:left="360"/>
        <w:rPr>
          <w:sz w:val="20"/>
          <w:szCs w:val="20"/>
          <w:lang w:val="en-GB"/>
        </w:rPr>
      </w:pPr>
    </w:p>
    <w:p w14:paraId="48CBFBDF" w14:textId="560D1473" w:rsidR="000C5B5B" w:rsidRPr="00933A46" w:rsidRDefault="000C5B5B">
      <w:pPr>
        <w:overflowPunct/>
        <w:autoSpaceDE/>
        <w:autoSpaceDN/>
        <w:adjustRightInd/>
        <w:spacing w:after="0"/>
        <w:textAlignment w:val="auto"/>
      </w:pPr>
    </w:p>
    <w:sectPr w:rsidR="000C5B5B" w:rsidRPr="00933A4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93330" w14:textId="77777777" w:rsidR="0095139E" w:rsidRDefault="0095139E">
      <w:r>
        <w:separator/>
      </w:r>
    </w:p>
  </w:endnote>
  <w:endnote w:type="continuationSeparator" w:id="0">
    <w:p w14:paraId="5D170F71" w14:textId="77777777" w:rsidR="0095139E" w:rsidRDefault="0095139E">
      <w:r>
        <w:continuationSeparator/>
      </w:r>
    </w:p>
  </w:endnote>
  <w:endnote w:type="continuationNotice" w:id="1">
    <w:p w14:paraId="33B553C3" w14:textId="77777777" w:rsidR="0095139E" w:rsidRDefault="00951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9A196" w14:textId="77777777" w:rsidR="0095139E" w:rsidRDefault="0095139E">
      <w:r>
        <w:separator/>
      </w:r>
    </w:p>
  </w:footnote>
  <w:footnote w:type="continuationSeparator" w:id="0">
    <w:p w14:paraId="7E3A237E" w14:textId="77777777" w:rsidR="0095139E" w:rsidRDefault="0095139E">
      <w:r>
        <w:continuationSeparator/>
      </w:r>
    </w:p>
  </w:footnote>
  <w:footnote w:type="continuationNotice" w:id="1">
    <w:p w14:paraId="55B5000C" w14:textId="77777777" w:rsidR="0095139E" w:rsidRDefault="009513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F38D3"/>
    <w:multiLevelType w:val="hybridMultilevel"/>
    <w:tmpl w:val="5D12045C"/>
    <w:lvl w:ilvl="0" w:tplc="14D2323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50516"/>
    <w:multiLevelType w:val="hybridMultilevel"/>
    <w:tmpl w:val="B2527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B5F93"/>
    <w:multiLevelType w:val="hybridMultilevel"/>
    <w:tmpl w:val="D0A4CC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1F1868"/>
    <w:multiLevelType w:val="multilevel"/>
    <w:tmpl w:val="7716F18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D044E"/>
    <w:multiLevelType w:val="hybridMultilevel"/>
    <w:tmpl w:val="9D485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03802"/>
    <w:multiLevelType w:val="hybridMultilevel"/>
    <w:tmpl w:val="A7E485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4001CB"/>
    <w:multiLevelType w:val="hybridMultilevel"/>
    <w:tmpl w:val="D82A400A"/>
    <w:lvl w:ilvl="0" w:tplc="14D2323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603BE"/>
    <w:multiLevelType w:val="hybridMultilevel"/>
    <w:tmpl w:val="5C4EB8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CE34AB"/>
    <w:multiLevelType w:val="hybridMultilevel"/>
    <w:tmpl w:val="7890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11481"/>
    <w:multiLevelType w:val="hybridMultilevel"/>
    <w:tmpl w:val="B322B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7EC78BD"/>
    <w:multiLevelType w:val="hybridMultilevel"/>
    <w:tmpl w:val="7CAC58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6"/>
  </w:num>
  <w:num w:numId="5">
    <w:abstractNumId w:val="15"/>
  </w:num>
  <w:num w:numId="6">
    <w:abstractNumId w:val="5"/>
  </w:num>
  <w:num w:numId="7">
    <w:abstractNumId w:val="14"/>
  </w:num>
  <w:num w:numId="8">
    <w:abstractNumId w:val="4"/>
  </w:num>
  <w:num w:numId="9">
    <w:abstractNumId w:val="10"/>
  </w:num>
  <w:num w:numId="10">
    <w:abstractNumId w:val="16"/>
  </w:num>
  <w:num w:numId="11">
    <w:abstractNumId w:val="2"/>
  </w:num>
  <w:num w:numId="12">
    <w:abstractNumId w:val="3"/>
  </w:num>
  <w:num w:numId="13">
    <w:abstractNumId w:val="13"/>
  </w:num>
  <w:num w:numId="14">
    <w:abstractNumId w:val="9"/>
  </w:num>
  <w:num w:numId="15">
    <w:abstractNumId w:val="12"/>
  </w:num>
  <w:num w:numId="16">
    <w:abstractNumId w:val="11"/>
  </w:num>
  <w:num w:numId="1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activeWritingStyle w:appName="MSWord" w:lang="fi-FI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27C"/>
    <w:rsid w:val="00003C6B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A71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494"/>
    <w:rsid w:val="00022B8C"/>
    <w:rsid w:val="00023742"/>
    <w:rsid w:val="00024AEF"/>
    <w:rsid w:val="00025112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29B7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A64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1515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7C8"/>
    <w:rsid w:val="00083800"/>
    <w:rsid w:val="00084A65"/>
    <w:rsid w:val="00084D01"/>
    <w:rsid w:val="0008559A"/>
    <w:rsid w:val="00086EC0"/>
    <w:rsid w:val="000902C2"/>
    <w:rsid w:val="00090A54"/>
    <w:rsid w:val="00091A92"/>
    <w:rsid w:val="00092F6A"/>
    <w:rsid w:val="00093C49"/>
    <w:rsid w:val="00095A80"/>
    <w:rsid w:val="000973E1"/>
    <w:rsid w:val="000A0AAC"/>
    <w:rsid w:val="000A1176"/>
    <w:rsid w:val="000A1402"/>
    <w:rsid w:val="000A20BA"/>
    <w:rsid w:val="000A262C"/>
    <w:rsid w:val="000A28AA"/>
    <w:rsid w:val="000A3C8D"/>
    <w:rsid w:val="000A3DFE"/>
    <w:rsid w:val="000A40EC"/>
    <w:rsid w:val="000A53EE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4E8"/>
    <w:rsid w:val="000B5AC9"/>
    <w:rsid w:val="000B5CB3"/>
    <w:rsid w:val="000B5F0A"/>
    <w:rsid w:val="000B605A"/>
    <w:rsid w:val="000B6D65"/>
    <w:rsid w:val="000B743C"/>
    <w:rsid w:val="000C1D59"/>
    <w:rsid w:val="000C1F84"/>
    <w:rsid w:val="000C2B09"/>
    <w:rsid w:val="000C30CF"/>
    <w:rsid w:val="000C3F8D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88A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719E"/>
    <w:rsid w:val="000F7FAA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25D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50B"/>
    <w:rsid w:val="00135C4A"/>
    <w:rsid w:val="001360F3"/>
    <w:rsid w:val="0013626B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51"/>
    <w:rsid w:val="001670EA"/>
    <w:rsid w:val="001674A0"/>
    <w:rsid w:val="00167769"/>
    <w:rsid w:val="0016796B"/>
    <w:rsid w:val="00170A50"/>
    <w:rsid w:val="00174FFD"/>
    <w:rsid w:val="001759CA"/>
    <w:rsid w:val="0017726A"/>
    <w:rsid w:val="001776C6"/>
    <w:rsid w:val="00177DD3"/>
    <w:rsid w:val="00180278"/>
    <w:rsid w:val="001807F2"/>
    <w:rsid w:val="001818A7"/>
    <w:rsid w:val="00182725"/>
    <w:rsid w:val="001829C8"/>
    <w:rsid w:val="001868F0"/>
    <w:rsid w:val="00186904"/>
    <w:rsid w:val="00186B0A"/>
    <w:rsid w:val="001905BD"/>
    <w:rsid w:val="00191E79"/>
    <w:rsid w:val="00192FE6"/>
    <w:rsid w:val="0019360B"/>
    <w:rsid w:val="00193820"/>
    <w:rsid w:val="00193986"/>
    <w:rsid w:val="00193B08"/>
    <w:rsid w:val="00194570"/>
    <w:rsid w:val="00196BF4"/>
    <w:rsid w:val="001972DA"/>
    <w:rsid w:val="001976AA"/>
    <w:rsid w:val="001A02F6"/>
    <w:rsid w:val="001A15C6"/>
    <w:rsid w:val="001A5332"/>
    <w:rsid w:val="001A5510"/>
    <w:rsid w:val="001A5C7B"/>
    <w:rsid w:val="001A5DA4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8D2"/>
    <w:rsid w:val="001B7E0C"/>
    <w:rsid w:val="001C0674"/>
    <w:rsid w:val="001C1405"/>
    <w:rsid w:val="001C1618"/>
    <w:rsid w:val="001C1B93"/>
    <w:rsid w:val="001C226F"/>
    <w:rsid w:val="001C5296"/>
    <w:rsid w:val="001C5B71"/>
    <w:rsid w:val="001C64AC"/>
    <w:rsid w:val="001C66AC"/>
    <w:rsid w:val="001C6754"/>
    <w:rsid w:val="001C77F0"/>
    <w:rsid w:val="001C7AC8"/>
    <w:rsid w:val="001D030A"/>
    <w:rsid w:val="001D2CD9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3592"/>
    <w:rsid w:val="001F4DAC"/>
    <w:rsid w:val="001F5019"/>
    <w:rsid w:val="001F51C5"/>
    <w:rsid w:val="001F65B0"/>
    <w:rsid w:val="001F67AA"/>
    <w:rsid w:val="001F6AFD"/>
    <w:rsid w:val="001F738D"/>
    <w:rsid w:val="001F7599"/>
    <w:rsid w:val="00203AFC"/>
    <w:rsid w:val="00204A2A"/>
    <w:rsid w:val="00204B22"/>
    <w:rsid w:val="00204B3A"/>
    <w:rsid w:val="0020535A"/>
    <w:rsid w:val="002055CB"/>
    <w:rsid w:val="0020588D"/>
    <w:rsid w:val="002059EF"/>
    <w:rsid w:val="00205A4B"/>
    <w:rsid w:val="00205BDB"/>
    <w:rsid w:val="00206955"/>
    <w:rsid w:val="00206A79"/>
    <w:rsid w:val="0021009C"/>
    <w:rsid w:val="00210309"/>
    <w:rsid w:val="00211519"/>
    <w:rsid w:val="0021224B"/>
    <w:rsid w:val="002126DC"/>
    <w:rsid w:val="00212950"/>
    <w:rsid w:val="00212FB8"/>
    <w:rsid w:val="002136F6"/>
    <w:rsid w:val="00213709"/>
    <w:rsid w:val="002149AF"/>
    <w:rsid w:val="00214A86"/>
    <w:rsid w:val="00215AAA"/>
    <w:rsid w:val="0021683C"/>
    <w:rsid w:val="00216F5F"/>
    <w:rsid w:val="00220615"/>
    <w:rsid w:val="002218FF"/>
    <w:rsid w:val="00221985"/>
    <w:rsid w:val="00221EC5"/>
    <w:rsid w:val="00222706"/>
    <w:rsid w:val="00222A7A"/>
    <w:rsid w:val="00224A2C"/>
    <w:rsid w:val="00225217"/>
    <w:rsid w:val="002256D9"/>
    <w:rsid w:val="00226577"/>
    <w:rsid w:val="0022687C"/>
    <w:rsid w:val="0022758D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550"/>
    <w:rsid w:val="002418E8"/>
    <w:rsid w:val="002429DB"/>
    <w:rsid w:val="00242E22"/>
    <w:rsid w:val="0024336B"/>
    <w:rsid w:val="00244194"/>
    <w:rsid w:val="0024424F"/>
    <w:rsid w:val="00244627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2C8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119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27D6"/>
    <w:rsid w:val="00283C36"/>
    <w:rsid w:val="00284E32"/>
    <w:rsid w:val="002850A3"/>
    <w:rsid w:val="002851EB"/>
    <w:rsid w:val="00285510"/>
    <w:rsid w:val="00285BD1"/>
    <w:rsid w:val="00285DE2"/>
    <w:rsid w:val="0028616D"/>
    <w:rsid w:val="00286965"/>
    <w:rsid w:val="00287677"/>
    <w:rsid w:val="002911CB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1AA3"/>
    <w:rsid w:val="002A2012"/>
    <w:rsid w:val="002A2413"/>
    <w:rsid w:val="002A27A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7F33"/>
    <w:rsid w:val="002C0C4B"/>
    <w:rsid w:val="002C1EEA"/>
    <w:rsid w:val="002C27CB"/>
    <w:rsid w:val="002C34C1"/>
    <w:rsid w:val="002C3B46"/>
    <w:rsid w:val="002C47AD"/>
    <w:rsid w:val="002C5510"/>
    <w:rsid w:val="002C6034"/>
    <w:rsid w:val="002C635B"/>
    <w:rsid w:val="002C6D27"/>
    <w:rsid w:val="002C7276"/>
    <w:rsid w:val="002C770F"/>
    <w:rsid w:val="002C7A32"/>
    <w:rsid w:val="002C7CFF"/>
    <w:rsid w:val="002D0BC6"/>
    <w:rsid w:val="002D12DB"/>
    <w:rsid w:val="002D17C5"/>
    <w:rsid w:val="002D365F"/>
    <w:rsid w:val="002D3A1C"/>
    <w:rsid w:val="002D51DF"/>
    <w:rsid w:val="002D6892"/>
    <w:rsid w:val="002D68C2"/>
    <w:rsid w:val="002D7C86"/>
    <w:rsid w:val="002E0692"/>
    <w:rsid w:val="002E0F1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E7AA9"/>
    <w:rsid w:val="002F1038"/>
    <w:rsid w:val="002F209E"/>
    <w:rsid w:val="002F22FF"/>
    <w:rsid w:val="002F2D8F"/>
    <w:rsid w:val="002F58E8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11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5CC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9A6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27EE2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2B"/>
    <w:rsid w:val="00342AD2"/>
    <w:rsid w:val="00343954"/>
    <w:rsid w:val="00344BCA"/>
    <w:rsid w:val="00345405"/>
    <w:rsid w:val="00345DDD"/>
    <w:rsid w:val="003469CA"/>
    <w:rsid w:val="00346FED"/>
    <w:rsid w:val="00351E01"/>
    <w:rsid w:val="00352968"/>
    <w:rsid w:val="0035298B"/>
    <w:rsid w:val="00352D21"/>
    <w:rsid w:val="003542A5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203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4941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3A9D"/>
    <w:rsid w:val="0038412E"/>
    <w:rsid w:val="00386053"/>
    <w:rsid w:val="00387459"/>
    <w:rsid w:val="0038771D"/>
    <w:rsid w:val="00390935"/>
    <w:rsid w:val="00390966"/>
    <w:rsid w:val="00391019"/>
    <w:rsid w:val="00391E7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658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98D"/>
    <w:rsid w:val="003D54B0"/>
    <w:rsid w:val="003D582E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DE7"/>
    <w:rsid w:val="003F351F"/>
    <w:rsid w:val="003F3FCC"/>
    <w:rsid w:val="003F5547"/>
    <w:rsid w:val="003F5C40"/>
    <w:rsid w:val="003F6E12"/>
    <w:rsid w:val="003F6F8B"/>
    <w:rsid w:val="003F75ED"/>
    <w:rsid w:val="004002B7"/>
    <w:rsid w:val="00400328"/>
    <w:rsid w:val="00400F31"/>
    <w:rsid w:val="004023BA"/>
    <w:rsid w:val="00406B4D"/>
    <w:rsid w:val="00410822"/>
    <w:rsid w:val="0041443C"/>
    <w:rsid w:val="0041488F"/>
    <w:rsid w:val="004154F7"/>
    <w:rsid w:val="00416D44"/>
    <w:rsid w:val="00416F45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150D"/>
    <w:rsid w:val="00432110"/>
    <w:rsid w:val="004328EE"/>
    <w:rsid w:val="00433EBE"/>
    <w:rsid w:val="00434406"/>
    <w:rsid w:val="0043441F"/>
    <w:rsid w:val="004378F8"/>
    <w:rsid w:val="00440FED"/>
    <w:rsid w:val="00441B92"/>
    <w:rsid w:val="00442E69"/>
    <w:rsid w:val="00443A9F"/>
    <w:rsid w:val="0044474B"/>
    <w:rsid w:val="00445FF7"/>
    <w:rsid w:val="00447081"/>
    <w:rsid w:val="00447833"/>
    <w:rsid w:val="004508A8"/>
    <w:rsid w:val="00451BAE"/>
    <w:rsid w:val="00452C04"/>
    <w:rsid w:val="00452CA7"/>
    <w:rsid w:val="00453341"/>
    <w:rsid w:val="00454165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538B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AC4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059"/>
    <w:rsid w:val="0049070D"/>
    <w:rsid w:val="00490A39"/>
    <w:rsid w:val="00490E82"/>
    <w:rsid w:val="00491BE4"/>
    <w:rsid w:val="00491DB2"/>
    <w:rsid w:val="00492877"/>
    <w:rsid w:val="004958DF"/>
    <w:rsid w:val="00495BA6"/>
    <w:rsid w:val="00496A5E"/>
    <w:rsid w:val="00496DC2"/>
    <w:rsid w:val="00496E75"/>
    <w:rsid w:val="00497B6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FC0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82D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26F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4B98"/>
    <w:rsid w:val="004E54FD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4A4A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8E9"/>
    <w:rsid w:val="00527FB1"/>
    <w:rsid w:val="00530423"/>
    <w:rsid w:val="0053107E"/>
    <w:rsid w:val="005312CB"/>
    <w:rsid w:val="0053162F"/>
    <w:rsid w:val="00531777"/>
    <w:rsid w:val="00532466"/>
    <w:rsid w:val="0053281C"/>
    <w:rsid w:val="00532AD0"/>
    <w:rsid w:val="0053311D"/>
    <w:rsid w:val="00533B93"/>
    <w:rsid w:val="005340C9"/>
    <w:rsid w:val="005357A8"/>
    <w:rsid w:val="00535DC1"/>
    <w:rsid w:val="00536698"/>
    <w:rsid w:val="005375FE"/>
    <w:rsid w:val="00540BFC"/>
    <w:rsid w:val="0054195A"/>
    <w:rsid w:val="00541AAF"/>
    <w:rsid w:val="005420DE"/>
    <w:rsid w:val="00542176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2F9"/>
    <w:rsid w:val="00555389"/>
    <w:rsid w:val="005554C1"/>
    <w:rsid w:val="00555F67"/>
    <w:rsid w:val="00556E32"/>
    <w:rsid w:val="005604F1"/>
    <w:rsid w:val="005604FB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5E70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4BA7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6CD0"/>
    <w:rsid w:val="00587229"/>
    <w:rsid w:val="00587503"/>
    <w:rsid w:val="00587F7F"/>
    <w:rsid w:val="00590E8D"/>
    <w:rsid w:val="005914B2"/>
    <w:rsid w:val="00591511"/>
    <w:rsid w:val="00591E50"/>
    <w:rsid w:val="00592CDA"/>
    <w:rsid w:val="0059331A"/>
    <w:rsid w:val="00593A72"/>
    <w:rsid w:val="00595A33"/>
    <w:rsid w:val="00595A8C"/>
    <w:rsid w:val="00595C2C"/>
    <w:rsid w:val="00596BBA"/>
    <w:rsid w:val="00597386"/>
    <w:rsid w:val="005975C4"/>
    <w:rsid w:val="00597ED8"/>
    <w:rsid w:val="005A17AE"/>
    <w:rsid w:val="005A1C55"/>
    <w:rsid w:val="005A2B20"/>
    <w:rsid w:val="005A34D5"/>
    <w:rsid w:val="005A3943"/>
    <w:rsid w:val="005A4904"/>
    <w:rsid w:val="005A515A"/>
    <w:rsid w:val="005A704D"/>
    <w:rsid w:val="005A735D"/>
    <w:rsid w:val="005B3A6E"/>
    <w:rsid w:val="005B3C6D"/>
    <w:rsid w:val="005B4045"/>
    <w:rsid w:val="005B609E"/>
    <w:rsid w:val="005B66A5"/>
    <w:rsid w:val="005B6DF6"/>
    <w:rsid w:val="005B71A4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5FF"/>
    <w:rsid w:val="005D21B7"/>
    <w:rsid w:val="005D2DAD"/>
    <w:rsid w:val="005D4302"/>
    <w:rsid w:val="005D5A20"/>
    <w:rsid w:val="005D5D92"/>
    <w:rsid w:val="005D786C"/>
    <w:rsid w:val="005E00E5"/>
    <w:rsid w:val="005E0148"/>
    <w:rsid w:val="005E049F"/>
    <w:rsid w:val="005E0BB6"/>
    <w:rsid w:val="005E3073"/>
    <w:rsid w:val="005E316A"/>
    <w:rsid w:val="005E4572"/>
    <w:rsid w:val="005E7088"/>
    <w:rsid w:val="005E7E1B"/>
    <w:rsid w:val="005F0108"/>
    <w:rsid w:val="005F0291"/>
    <w:rsid w:val="005F0ECC"/>
    <w:rsid w:val="005F21A5"/>
    <w:rsid w:val="005F2470"/>
    <w:rsid w:val="005F28C6"/>
    <w:rsid w:val="005F3080"/>
    <w:rsid w:val="005F3F16"/>
    <w:rsid w:val="005F52CC"/>
    <w:rsid w:val="005F5E6F"/>
    <w:rsid w:val="005F6510"/>
    <w:rsid w:val="005F681C"/>
    <w:rsid w:val="005F6BD4"/>
    <w:rsid w:val="005F7188"/>
    <w:rsid w:val="005F7250"/>
    <w:rsid w:val="005F7985"/>
    <w:rsid w:val="00600CEB"/>
    <w:rsid w:val="0060252E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6A42"/>
    <w:rsid w:val="00607D81"/>
    <w:rsid w:val="00610747"/>
    <w:rsid w:val="00610E03"/>
    <w:rsid w:val="0061176E"/>
    <w:rsid w:val="0061181C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0C"/>
    <w:rsid w:val="00630514"/>
    <w:rsid w:val="006310AE"/>
    <w:rsid w:val="00631762"/>
    <w:rsid w:val="00631B25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236"/>
    <w:rsid w:val="006619B0"/>
    <w:rsid w:val="00662012"/>
    <w:rsid w:val="00662543"/>
    <w:rsid w:val="006626D0"/>
    <w:rsid w:val="006628E9"/>
    <w:rsid w:val="006641F4"/>
    <w:rsid w:val="00664E8C"/>
    <w:rsid w:val="0066522A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305"/>
    <w:rsid w:val="006859DB"/>
    <w:rsid w:val="0068678D"/>
    <w:rsid w:val="00687488"/>
    <w:rsid w:val="00687A84"/>
    <w:rsid w:val="006904ED"/>
    <w:rsid w:val="006909AA"/>
    <w:rsid w:val="00690E2E"/>
    <w:rsid w:val="006915D7"/>
    <w:rsid w:val="006923D7"/>
    <w:rsid w:val="00692814"/>
    <w:rsid w:val="006932E7"/>
    <w:rsid w:val="00693347"/>
    <w:rsid w:val="0069334C"/>
    <w:rsid w:val="006948EF"/>
    <w:rsid w:val="00696571"/>
    <w:rsid w:val="00696D63"/>
    <w:rsid w:val="006A032F"/>
    <w:rsid w:val="006A0DD3"/>
    <w:rsid w:val="006A146E"/>
    <w:rsid w:val="006A182A"/>
    <w:rsid w:val="006A1BEB"/>
    <w:rsid w:val="006A24CC"/>
    <w:rsid w:val="006A3022"/>
    <w:rsid w:val="006A41AE"/>
    <w:rsid w:val="006A4856"/>
    <w:rsid w:val="006A5474"/>
    <w:rsid w:val="006A564B"/>
    <w:rsid w:val="006A62E3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918"/>
    <w:rsid w:val="006C1445"/>
    <w:rsid w:val="006C3AB0"/>
    <w:rsid w:val="006C4FC1"/>
    <w:rsid w:val="006C51A5"/>
    <w:rsid w:val="006C529D"/>
    <w:rsid w:val="006C6798"/>
    <w:rsid w:val="006C6DF7"/>
    <w:rsid w:val="006D0826"/>
    <w:rsid w:val="006D0BDA"/>
    <w:rsid w:val="006D0C12"/>
    <w:rsid w:val="006D0E6B"/>
    <w:rsid w:val="006D111A"/>
    <w:rsid w:val="006D2146"/>
    <w:rsid w:val="006D2DCA"/>
    <w:rsid w:val="006D3D69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E6D12"/>
    <w:rsid w:val="006F1116"/>
    <w:rsid w:val="006F2654"/>
    <w:rsid w:val="006F3196"/>
    <w:rsid w:val="006F3ADC"/>
    <w:rsid w:val="006F3C54"/>
    <w:rsid w:val="006F418C"/>
    <w:rsid w:val="006F4D11"/>
    <w:rsid w:val="006F5A7B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215"/>
    <w:rsid w:val="007236A3"/>
    <w:rsid w:val="007239B6"/>
    <w:rsid w:val="0072490A"/>
    <w:rsid w:val="00724B64"/>
    <w:rsid w:val="0072517D"/>
    <w:rsid w:val="00725B39"/>
    <w:rsid w:val="00726878"/>
    <w:rsid w:val="007269A7"/>
    <w:rsid w:val="0072706A"/>
    <w:rsid w:val="0073124A"/>
    <w:rsid w:val="0073181C"/>
    <w:rsid w:val="00731B79"/>
    <w:rsid w:val="007320A2"/>
    <w:rsid w:val="007327CE"/>
    <w:rsid w:val="00733893"/>
    <w:rsid w:val="00734A05"/>
    <w:rsid w:val="00734ECC"/>
    <w:rsid w:val="00735C6F"/>
    <w:rsid w:val="00736CC0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326E"/>
    <w:rsid w:val="007651CA"/>
    <w:rsid w:val="007661D8"/>
    <w:rsid w:val="00767519"/>
    <w:rsid w:val="007704E1"/>
    <w:rsid w:val="00770E5C"/>
    <w:rsid w:val="00772569"/>
    <w:rsid w:val="00772E8C"/>
    <w:rsid w:val="00772FDB"/>
    <w:rsid w:val="0077316B"/>
    <w:rsid w:val="007736D3"/>
    <w:rsid w:val="007743D2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34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234C"/>
    <w:rsid w:val="007A39DF"/>
    <w:rsid w:val="007A43ED"/>
    <w:rsid w:val="007A4BDD"/>
    <w:rsid w:val="007A6CFD"/>
    <w:rsid w:val="007A72EE"/>
    <w:rsid w:val="007B0397"/>
    <w:rsid w:val="007B0ADB"/>
    <w:rsid w:val="007B1E1A"/>
    <w:rsid w:val="007B26EE"/>
    <w:rsid w:val="007B3502"/>
    <w:rsid w:val="007B3E6D"/>
    <w:rsid w:val="007B44A6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354B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3EE8"/>
    <w:rsid w:val="007D44CE"/>
    <w:rsid w:val="007D54F8"/>
    <w:rsid w:val="007D5E27"/>
    <w:rsid w:val="007D6F64"/>
    <w:rsid w:val="007E0384"/>
    <w:rsid w:val="007E1782"/>
    <w:rsid w:val="007E25AB"/>
    <w:rsid w:val="007E2F41"/>
    <w:rsid w:val="007E44D7"/>
    <w:rsid w:val="007E44FC"/>
    <w:rsid w:val="007E5AC2"/>
    <w:rsid w:val="007E767D"/>
    <w:rsid w:val="007E79C5"/>
    <w:rsid w:val="007F039C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612F"/>
    <w:rsid w:val="00806211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6059"/>
    <w:rsid w:val="00820DC7"/>
    <w:rsid w:val="00820FFB"/>
    <w:rsid w:val="00821698"/>
    <w:rsid w:val="008221FE"/>
    <w:rsid w:val="00822BF5"/>
    <w:rsid w:val="00824894"/>
    <w:rsid w:val="00824FFF"/>
    <w:rsid w:val="00825366"/>
    <w:rsid w:val="008257AE"/>
    <w:rsid w:val="00825E84"/>
    <w:rsid w:val="00826C7B"/>
    <w:rsid w:val="00826DD9"/>
    <w:rsid w:val="00826E01"/>
    <w:rsid w:val="008277A8"/>
    <w:rsid w:val="008278B6"/>
    <w:rsid w:val="008307ED"/>
    <w:rsid w:val="00830B3B"/>
    <w:rsid w:val="00830DEC"/>
    <w:rsid w:val="0083350F"/>
    <w:rsid w:val="00834358"/>
    <w:rsid w:val="008346BD"/>
    <w:rsid w:val="00834923"/>
    <w:rsid w:val="0083592D"/>
    <w:rsid w:val="008359EB"/>
    <w:rsid w:val="00836B7A"/>
    <w:rsid w:val="00837B90"/>
    <w:rsid w:val="008409AA"/>
    <w:rsid w:val="00840FB8"/>
    <w:rsid w:val="00842E0C"/>
    <w:rsid w:val="00843A7A"/>
    <w:rsid w:val="008442C6"/>
    <w:rsid w:val="008447F5"/>
    <w:rsid w:val="00845A34"/>
    <w:rsid w:val="00846292"/>
    <w:rsid w:val="008506E1"/>
    <w:rsid w:val="00850D96"/>
    <w:rsid w:val="008515EE"/>
    <w:rsid w:val="00851A8E"/>
    <w:rsid w:val="00851EC7"/>
    <w:rsid w:val="008526A2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885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7283"/>
    <w:rsid w:val="00877B5A"/>
    <w:rsid w:val="00880EDF"/>
    <w:rsid w:val="008811FD"/>
    <w:rsid w:val="00881709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2CC"/>
    <w:rsid w:val="0088638C"/>
    <w:rsid w:val="008865E8"/>
    <w:rsid w:val="00886EDF"/>
    <w:rsid w:val="008908E5"/>
    <w:rsid w:val="00891102"/>
    <w:rsid w:val="00891216"/>
    <w:rsid w:val="008926CF"/>
    <w:rsid w:val="00894B58"/>
    <w:rsid w:val="00894FDC"/>
    <w:rsid w:val="008957D3"/>
    <w:rsid w:val="00895F14"/>
    <w:rsid w:val="00896414"/>
    <w:rsid w:val="0089716F"/>
    <w:rsid w:val="00897C71"/>
    <w:rsid w:val="008A0F54"/>
    <w:rsid w:val="008A16F6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D90"/>
    <w:rsid w:val="008D6541"/>
    <w:rsid w:val="008D7D7B"/>
    <w:rsid w:val="008E076A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3BA0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E3E"/>
    <w:rsid w:val="00904EC8"/>
    <w:rsid w:val="00905197"/>
    <w:rsid w:val="00905C47"/>
    <w:rsid w:val="00906379"/>
    <w:rsid w:val="009069E2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1AE"/>
    <w:rsid w:val="009162C7"/>
    <w:rsid w:val="00916603"/>
    <w:rsid w:val="00916EC2"/>
    <w:rsid w:val="009213BD"/>
    <w:rsid w:val="009230A6"/>
    <w:rsid w:val="00924627"/>
    <w:rsid w:val="00924DE0"/>
    <w:rsid w:val="009250A8"/>
    <w:rsid w:val="00925BE6"/>
    <w:rsid w:val="00926697"/>
    <w:rsid w:val="00926F61"/>
    <w:rsid w:val="00926FA9"/>
    <w:rsid w:val="0093123D"/>
    <w:rsid w:val="00933040"/>
    <w:rsid w:val="009330E9"/>
    <w:rsid w:val="00933A46"/>
    <w:rsid w:val="00934D97"/>
    <w:rsid w:val="00935D15"/>
    <w:rsid w:val="009411FB"/>
    <w:rsid w:val="009412D3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695"/>
    <w:rsid w:val="0095019A"/>
    <w:rsid w:val="0095139E"/>
    <w:rsid w:val="009524E0"/>
    <w:rsid w:val="0095255F"/>
    <w:rsid w:val="0095285B"/>
    <w:rsid w:val="00953FE9"/>
    <w:rsid w:val="00954417"/>
    <w:rsid w:val="0095481C"/>
    <w:rsid w:val="0095526F"/>
    <w:rsid w:val="009567E6"/>
    <w:rsid w:val="00957076"/>
    <w:rsid w:val="00957132"/>
    <w:rsid w:val="00957585"/>
    <w:rsid w:val="009576FD"/>
    <w:rsid w:val="009578EB"/>
    <w:rsid w:val="009578FF"/>
    <w:rsid w:val="00960446"/>
    <w:rsid w:val="009610ED"/>
    <w:rsid w:val="00961EE9"/>
    <w:rsid w:val="009633BB"/>
    <w:rsid w:val="00963A27"/>
    <w:rsid w:val="00963A36"/>
    <w:rsid w:val="009643DA"/>
    <w:rsid w:val="0096485F"/>
    <w:rsid w:val="00964A9C"/>
    <w:rsid w:val="00965C40"/>
    <w:rsid w:val="00967354"/>
    <w:rsid w:val="00971592"/>
    <w:rsid w:val="00971617"/>
    <w:rsid w:val="009717F8"/>
    <w:rsid w:val="00971DDF"/>
    <w:rsid w:val="0097225C"/>
    <w:rsid w:val="00973096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3EA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3C6A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5BF"/>
    <w:rsid w:val="009B76E3"/>
    <w:rsid w:val="009B76F9"/>
    <w:rsid w:val="009B7A72"/>
    <w:rsid w:val="009B7BB8"/>
    <w:rsid w:val="009C0599"/>
    <w:rsid w:val="009C0E9B"/>
    <w:rsid w:val="009C126A"/>
    <w:rsid w:val="009C1D4C"/>
    <w:rsid w:val="009C2DD2"/>
    <w:rsid w:val="009C3713"/>
    <w:rsid w:val="009C3982"/>
    <w:rsid w:val="009C441F"/>
    <w:rsid w:val="009C451C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DD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4AD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0B64"/>
    <w:rsid w:val="00A311AE"/>
    <w:rsid w:val="00A312A6"/>
    <w:rsid w:val="00A3130E"/>
    <w:rsid w:val="00A3193B"/>
    <w:rsid w:val="00A324CF"/>
    <w:rsid w:val="00A32E8B"/>
    <w:rsid w:val="00A32ED6"/>
    <w:rsid w:val="00A33776"/>
    <w:rsid w:val="00A342F2"/>
    <w:rsid w:val="00A344A5"/>
    <w:rsid w:val="00A346C3"/>
    <w:rsid w:val="00A34D4A"/>
    <w:rsid w:val="00A36155"/>
    <w:rsid w:val="00A3629E"/>
    <w:rsid w:val="00A365AD"/>
    <w:rsid w:val="00A40951"/>
    <w:rsid w:val="00A42959"/>
    <w:rsid w:val="00A42A85"/>
    <w:rsid w:val="00A42D07"/>
    <w:rsid w:val="00A44B43"/>
    <w:rsid w:val="00A4503E"/>
    <w:rsid w:val="00A450C0"/>
    <w:rsid w:val="00A45468"/>
    <w:rsid w:val="00A471A8"/>
    <w:rsid w:val="00A478F8"/>
    <w:rsid w:val="00A4791B"/>
    <w:rsid w:val="00A47C59"/>
    <w:rsid w:val="00A50A48"/>
    <w:rsid w:val="00A51180"/>
    <w:rsid w:val="00A51242"/>
    <w:rsid w:val="00A51522"/>
    <w:rsid w:val="00A51573"/>
    <w:rsid w:val="00A51A5E"/>
    <w:rsid w:val="00A52895"/>
    <w:rsid w:val="00A52D7D"/>
    <w:rsid w:val="00A52EE0"/>
    <w:rsid w:val="00A539A5"/>
    <w:rsid w:val="00A53DA0"/>
    <w:rsid w:val="00A5404D"/>
    <w:rsid w:val="00A555A7"/>
    <w:rsid w:val="00A5765D"/>
    <w:rsid w:val="00A579BD"/>
    <w:rsid w:val="00A60627"/>
    <w:rsid w:val="00A607CB"/>
    <w:rsid w:val="00A6351F"/>
    <w:rsid w:val="00A63809"/>
    <w:rsid w:val="00A64278"/>
    <w:rsid w:val="00A6490E"/>
    <w:rsid w:val="00A64A6E"/>
    <w:rsid w:val="00A6519F"/>
    <w:rsid w:val="00A65931"/>
    <w:rsid w:val="00A65A70"/>
    <w:rsid w:val="00A66507"/>
    <w:rsid w:val="00A6665F"/>
    <w:rsid w:val="00A66A9A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B65"/>
    <w:rsid w:val="00A773A8"/>
    <w:rsid w:val="00A7778B"/>
    <w:rsid w:val="00A803BC"/>
    <w:rsid w:val="00A80969"/>
    <w:rsid w:val="00A85798"/>
    <w:rsid w:val="00A8609D"/>
    <w:rsid w:val="00A8674D"/>
    <w:rsid w:val="00A869F4"/>
    <w:rsid w:val="00A86EA7"/>
    <w:rsid w:val="00A87BAA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15"/>
    <w:rsid w:val="00AC10AD"/>
    <w:rsid w:val="00AC14C5"/>
    <w:rsid w:val="00AC1E55"/>
    <w:rsid w:val="00AC3D06"/>
    <w:rsid w:val="00AC429F"/>
    <w:rsid w:val="00AC5D55"/>
    <w:rsid w:val="00AC60B4"/>
    <w:rsid w:val="00AC67B6"/>
    <w:rsid w:val="00AC7D98"/>
    <w:rsid w:val="00AD00C5"/>
    <w:rsid w:val="00AD121B"/>
    <w:rsid w:val="00AD165F"/>
    <w:rsid w:val="00AD2794"/>
    <w:rsid w:val="00AD2DC5"/>
    <w:rsid w:val="00AD3455"/>
    <w:rsid w:val="00AD3569"/>
    <w:rsid w:val="00AD3CAD"/>
    <w:rsid w:val="00AD5A99"/>
    <w:rsid w:val="00AD69FF"/>
    <w:rsid w:val="00AD702B"/>
    <w:rsid w:val="00AD72E6"/>
    <w:rsid w:val="00AD7C95"/>
    <w:rsid w:val="00AD7FCD"/>
    <w:rsid w:val="00AE2BED"/>
    <w:rsid w:val="00AE2CBC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368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3FE"/>
    <w:rsid w:val="00B15B89"/>
    <w:rsid w:val="00B1746F"/>
    <w:rsid w:val="00B20725"/>
    <w:rsid w:val="00B2087E"/>
    <w:rsid w:val="00B20B11"/>
    <w:rsid w:val="00B20B94"/>
    <w:rsid w:val="00B23121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CE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0D43"/>
    <w:rsid w:val="00B625CC"/>
    <w:rsid w:val="00B63337"/>
    <w:rsid w:val="00B63442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4098"/>
    <w:rsid w:val="00B7459E"/>
    <w:rsid w:val="00B75454"/>
    <w:rsid w:val="00B75C07"/>
    <w:rsid w:val="00B76BCD"/>
    <w:rsid w:val="00B76EE9"/>
    <w:rsid w:val="00B77231"/>
    <w:rsid w:val="00B77880"/>
    <w:rsid w:val="00B77B84"/>
    <w:rsid w:val="00B80D90"/>
    <w:rsid w:val="00B81881"/>
    <w:rsid w:val="00B82613"/>
    <w:rsid w:val="00B828B5"/>
    <w:rsid w:val="00B82ED8"/>
    <w:rsid w:val="00B83D0C"/>
    <w:rsid w:val="00B83E1B"/>
    <w:rsid w:val="00B845D0"/>
    <w:rsid w:val="00B84A80"/>
    <w:rsid w:val="00B84E9C"/>
    <w:rsid w:val="00B85522"/>
    <w:rsid w:val="00B90E2A"/>
    <w:rsid w:val="00B90F2A"/>
    <w:rsid w:val="00B9198D"/>
    <w:rsid w:val="00B92617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3C1"/>
    <w:rsid w:val="00BA76A9"/>
    <w:rsid w:val="00BB0595"/>
    <w:rsid w:val="00BB22C5"/>
    <w:rsid w:val="00BB2F36"/>
    <w:rsid w:val="00BB3E2B"/>
    <w:rsid w:val="00BB5D1C"/>
    <w:rsid w:val="00BB6552"/>
    <w:rsid w:val="00BB65E0"/>
    <w:rsid w:val="00BB6B9B"/>
    <w:rsid w:val="00BB754F"/>
    <w:rsid w:val="00BC0058"/>
    <w:rsid w:val="00BC01E0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9BA"/>
    <w:rsid w:val="00BD2F13"/>
    <w:rsid w:val="00BD3056"/>
    <w:rsid w:val="00BD3846"/>
    <w:rsid w:val="00BD3E68"/>
    <w:rsid w:val="00BD4E05"/>
    <w:rsid w:val="00BD598A"/>
    <w:rsid w:val="00BD5C7A"/>
    <w:rsid w:val="00BD6F8D"/>
    <w:rsid w:val="00BD723F"/>
    <w:rsid w:val="00BD75B4"/>
    <w:rsid w:val="00BD7D14"/>
    <w:rsid w:val="00BE02B4"/>
    <w:rsid w:val="00BE164B"/>
    <w:rsid w:val="00BE28C1"/>
    <w:rsid w:val="00BE303B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77D"/>
    <w:rsid w:val="00BF789B"/>
    <w:rsid w:val="00C02702"/>
    <w:rsid w:val="00C03309"/>
    <w:rsid w:val="00C037E0"/>
    <w:rsid w:val="00C0628E"/>
    <w:rsid w:val="00C072FE"/>
    <w:rsid w:val="00C0760C"/>
    <w:rsid w:val="00C1086E"/>
    <w:rsid w:val="00C11ADE"/>
    <w:rsid w:val="00C126E0"/>
    <w:rsid w:val="00C128BC"/>
    <w:rsid w:val="00C12E39"/>
    <w:rsid w:val="00C130D8"/>
    <w:rsid w:val="00C13D47"/>
    <w:rsid w:val="00C14164"/>
    <w:rsid w:val="00C14C53"/>
    <w:rsid w:val="00C15D8E"/>
    <w:rsid w:val="00C17012"/>
    <w:rsid w:val="00C178FB"/>
    <w:rsid w:val="00C17DF9"/>
    <w:rsid w:val="00C201EB"/>
    <w:rsid w:val="00C205A8"/>
    <w:rsid w:val="00C20ACC"/>
    <w:rsid w:val="00C22B28"/>
    <w:rsid w:val="00C257B7"/>
    <w:rsid w:val="00C272E8"/>
    <w:rsid w:val="00C301A9"/>
    <w:rsid w:val="00C30ABC"/>
    <w:rsid w:val="00C30B60"/>
    <w:rsid w:val="00C3137B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1C3F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2BD6"/>
    <w:rsid w:val="00C63C52"/>
    <w:rsid w:val="00C63F08"/>
    <w:rsid w:val="00C6528C"/>
    <w:rsid w:val="00C661E8"/>
    <w:rsid w:val="00C670B6"/>
    <w:rsid w:val="00C70084"/>
    <w:rsid w:val="00C7090B"/>
    <w:rsid w:val="00C7235B"/>
    <w:rsid w:val="00C72C5D"/>
    <w:rsid w:val="00C72E18"/>
    <w:rsid w:val="00C731AD"/>
    <w:rsid w:val="00C7380B"/>
    <w:rsid w:val="00C7391D"/>
    <w:rsid w:val="00C742ED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63A7"/>
    <w:rsid w:val="00C873AC"/>
    <w:rsid w:val="00C87602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FD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A93"/>
    <w:rsid w:val="00CB3D8D"/>
    <w:rsid w:val="00CB6795"/>
    <w:rsid w:val="00CB71F8"/>
    <w:rsid w:val="00CB7B8B"/>
    <w:rsid w:val="00CC0435"/>
    <w:rsid w:val="00CC1809"/>
    <w:rsid w:val="00CC180A"/>
    <w:rsid w:val="00CC26DB"/>
    <w:rsid w:val="00CC300C"/>
    <w:rsid w:val="00CC35AE"/>
    <w:rsid w:val="00CC3DAA"/>
    <w:rsid w:val="00CC4C2C"/>
    <w:rsid w:val="00CC5057"/>
    <w:rsid w:val="00CC573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3A7F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2F0"/>
    <w:rsid w:val="00D035B9"/>
    <w:rsid w:val="00D040B7"/>
    <w:rsid w:val="00D060FF"/>
    <w:rsid w:val="00D064E8"/>
    <w:rsid w:val="00D06546"/>
    <w:rsid w:val="00D06572"/>
    <w:rsid w:val="00D065CD"/>
    <w:rsid w:val="00D0724B"/>
    <w:rsid w:val="00D07AC8"/>
    <w:rsid w:val="00D116F4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5EF"/>
    <w:rsid w:val="00D345D4"/>
    <w:rsid w:val="00D3462C"/>
    <w:rsid w:val="00D34DEB"/>
    <w:rsid w:val="00D35198"/>
    <w:rsid w:val="00D351CF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4D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2769"/>
    <w:rsid w:val="00D73077"/>
    <w:rsid w:val="00D736A2"/>
    <w:rsid w:val="00D73C57"/>
    <w:rsid w:val="00D742FF"/>
    <w:rsid w:val="00D75818"/>
    <w:rsid w:val="00D758B3"/>
    <w:rsid w:val="00D76ADC"/>
    <w:rsid w:val="00D77413"/>
    <w:rsid w:val="00D80B04"/>
    <w:rsid w:val="00D81F10"/>
    <w:rsid w:val="00D82798"/>
    <w:rsid w:val="00D82BF2"/>
    <w:rsid w:val="00D837CA"/>
    <w:rsid w:val="00D84A57"/>
    <w:rsid w:val="00D87307"/>
    <w:rsid w:val="00D874DF"/>
    <w:rsid w:val="00D87A12"/>
    <w:rsid w:val="00D92484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711"/>
    <w:rsid w:val="00D97ADD"/>
    <w:rsid w:val="00DA180C"/>
    <w:rsid w:val="00DA18A2"/>
    <w:rsid w:val="00DA3E7B"/>
    <w:rsid w:val="00DA3F17"/>
    <w:rsid w:val="00DA418E"/>
    <w:rsid w:val="00DA4419"/>
    <w:rsid w:val="00DA450A"/>
    <w:rsid w:val="00DA451D"/>
    <w:rsid w:val="00DA470D"/>
    <w:rsid w:val="00DA4A78"/>
    <w:rsid w:val="00DA4CC5"/>
    <w:rsid w:val="00DA56DB"/>
    <w:rsid w:val="00DA6452"/>
    <w:rsid w:val="00DA6B1D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33A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5DD5"/>
    <w:rsid w:val="00DE18A3"/>
    <w:rsid w:val="00DE1904"/>
    <w:rsid w:val="00DE1D5B"/>
    <w:rsid w:val="00DE1DAA"/>
    <w:rsid w:val="00DE3DBB"/>
    <w:rsid w:val="00DE43A2"/>
    <w:rsid w:val="00DE4A74"/>
    <w:rsid w:val="00DE4B05"/>
    <w:rsid w:val="00DE4EE9"/>
    <w:rsid w:val="00DE541C"/>
    <w:rsid w:val="00DE737B"/>
    <w:rsid w:val="00DF01E5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5A47"/>
    <w:rsid w:val="00E068BC"/>
    <w:rsid w:val="00E073F0"/>
    <w:rsid w:val="00E106D1"/>
    <w:rsid w:val="00E10761"/>
    <w:rsid w:val="00E11D7A"/>
    <w:rsid w:val="00E11EEB"/>
    <w:rsid w:val="00E128F2"/>
    <w:rsid w:val="00E13807"/>
    <w:rsid w:val="00E13E5A"/>
    <w:rsid w:val="00E13EE4"/>
    <w:rsid w:val="00E16463"/>
    <w:rsid w:val="00E16F82"/>
    <w:rsid w:val="00E17F6F"/>
    <w:rsid w:val="00E209C5"/>
    <w:rsid w:val="00E20B20"/>
    <w:rsid w:val="00E239D1"/>
    <w:rsid w:val="00E23B6C"/>
    <w:rsid w:val="00E246B9"/>
    <w:rsid w:val="00E250C5"/>
    <w:rsid w:val="00E259A3"/>
    <w:rsid w:val="00E26727"/>
    <w:rsid w:val="00E26970"/>
    <w:rsid w:val="00E2728F"/>
    <w:rsid w:val="00E27791"/>
    <w:rsid w:val="00E30F2D"/>
    <w:rsid w:val="00E319DB"/>
    <w:rsid w:val="00E31AFC"/>
    <w:rsid w:val="00E3250F"/>
    <w:rsid w:val="00E32F6B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92E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2EE6"/>
    <w:rsid w:val="00E831E7"/>
    <w:rsid w:val="00E843B5"/>
    <w:rsid w:val="00E84A3B"/>
    <w:rsid w:val="00E85307"/>
    <w:rsid w:val="00E85B0A"/>
    <w:rsid w:val="00E8706A"/>
    <w:rsid w:val="00E87742"/>
    <w:rsid w:val="00E907E4"/>
    <w:rsid w:val="00E90A24"/>
    <w:rsid w:val="00E90C34"/>
    <w:rsid w:val="00E919AC"/>
    <w:rsid w:val="00E91F14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35C"/>
    <w:rsid w:val="00EB1D47"/>
    <w:rsid w:val="00EB2146"/>
    <w:rsid w:val="00EB2317"/>
    <w:rsid w:val="00EB265B"/>
    <w:rsid w:val="00EB26C6"/>
    <w:rsid w:val="00EB279B"/>
    <w:rsid w:val="00EB2ABB"/>
    <w:rsid w:val="00EB2B18"/>
    <w:rsid w:val="00EB4F83"/>
    <w:rsid w:val="00EB57A1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3BA"/>
    <w:rsid w:val="00EC3452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72D"/>
    <w:rsid w:val="00EE0E5D"/>
    <w:rsid w:val="00EE11C2"/>
    <w:rsid w:val="00EE2A61"/>
    <w:rsid w:val="00EE3663"/>
    <w:rsid w:val="00EE41C4"/>
    <w:rsid w:val="00EE43C2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3FC"/>
    <w:rsid w:val="00F07F39"/>
    <w:rsid w:val="00F10CB9"/>
    <w:rsid w:val="00F110CD"/>
    <w:rsid w:val="00F110D5"/>
    <w:rsid w:val="00F12351"/>
    <w:rsid w:val="00F13B76"/>
    <w:rsid w:val="00F15193"/>
    <w:rsid w:val="00F16739"/>
    <w:rsid w:val="00F16DE2"/>
    <w:rsid w:val="00F2052B"/>
    <w:rsid w:val="00F217EA"/>
    <w:rsid w:val="00F22183"/>
    <w:rsid w:val="00F2260F"/>
    <w:rsid w:val="00F242AD"/>
    <w:rsid w:val="00F247F2"/>
    <w:rsid w:val="00F24855"/>
    <w:rsid w:val="00F2518F"/>
    <w:rsid w:val="00F252A8"/>
    <w:rsid w:val="00F255D9"/>
    <w:rsid w:val="00F265F7"/>
    <w:rsid w:val="00F27FA6"/>
    <w:rsid w:val="00F33DC8"/>
    <w:rsid w:val="00F34444"/>
    <w:rsid w:val="00F35C1F"/>
    <w:rsid w:val="00F378F1"/>
    <w:rsid w:val="00F403A1"/>
    <w:rsid w:val="00F403DB"/>
    <w:rsid w:val="00F4065A"/>
    <w:rsid w:val="00F4275C"/>
    <w:rsid w:val="00F434B2"/>
    <w:rsid w:val="00F45693"/>
    <w:rsid w:val="00F46993"/>
    <w:rsid w:val="00F47250"/>
    <w:rsid w:val="00F52339"/>
    <w:rsid w:val="00F5277A"/>
    <w:rsid w:val="00F532E8"/>
    <w:rsid w:val="00F537FF"/>
    <w:rsid w:val="00F53DE4"/>
    <w:rsid w:val="00F54E36"/>
    <w:rsid w:val="00F5509E"/>
    <w:rsid w:val="00F560FE"/>
    <w:rsid w:val="00F6065C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6BE"/>
    <w:rsid w:val="00F70C73"/>
    <w:rsid w:val="00F713A3"/>
    <w:rsid w:val="00F71A8F"/>
    <w:rsid w:val="00F72781"/>
    <w:rsid w:val="00F74384"/>
    <w:rsid w:val="00F75330"/>
    <w:rsid w:val="00F75B66"/>
    <w:rsid w:val="00F76BD9"/>
    <w:rsid w:val="00F770BB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92A"/>
    <w:rsid w:val="00FA498A"/>
    <w:rsid w:val="00FA4DDF"/>
    <w:rsid w:val="00FA5BE2"/>
    <w:rsid w:val="00FA5C71"/>
    <w:rsid w:val="00FA645E"/>
    <w:rsid w:val="00FA6A01"/>
    <w:rsid w:val="00FA6E7F"/>
    <w:rsid w:val="00FA7032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0E5"/>
    <w:rsid w:val="00FC6238"/>
    <w:rsid w:val="00FC7951"/>
    <w:rsid w:val="00FC7EAE"/>
    <w:rsid w:val="00FD0282"/>
    <w:rsid w:val="00FD17E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077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15C"/>
    <w:rsid w:val="00FF2B42"/>
    <w:rsid w:val="00FF2D5B"/>
    <w:rsid w:val="00FF3B7F"/>
    <w:rsid w:val="00FF4F92"/>
    <w:rsid w:val="00FF54EB"/>
    <w:rsid w:val="00FF6822"/>
    <w:rsid w:val="00FF73D0"/>
    <w:rsid w:val="0569E83E"/>
    <w:rsid w:val="0C216186"/>
    <w:rsid w:val="10E807B4"/>
    <w:rsid w:val="141204DA"/>
    <w:rsid w:val="16512788"/>
    <w:rsid w:val="1A219784"/>
    <w:rsid w:val="1FD9A54E"/>
    <w:rsid w:val="2D5E00C4"/>
    <w:rsid w:val="2E309208"/>
    <w:rsid w:val="2FD7C4EB"/>
    <w:rsid w:val="32975CEE"/>
    <w:rsid w:val="330B539B"/>
    <w:rsid w:val="3E61DC49"/>
    <w:rsid w:val="3ED4C234"/>
    <w:rsid w:val="4972F61D"/>
    <w:rsid w:val="4CEEF656"/>
    <w:rsid w:val="5CFFC518"/>
    <w:rsid w:val="625343A0"/>
    <w:rsid w:val="6500B796"/>
    <w:rsid w:val="681ECF7A"/>
    <w:rsid w:val="7C76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E0607679-2A13-46E1-9DBD-1400D087E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4B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Char1">
    <w:name w:val="B1 Char1"/>
    <w:qFormat/>
    <w:locked/>
    <w:rsid w:val="002136F6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sid w:val="002136F6"/>
    <w:rPr>
      <w:rFonts w:ascii="Times New Roman" w:hAnsi="Times New Roman"/>
      <w:lang w:val="en-GB"/>
    </w:rPr>
  </w:style>
  <w:style w:type="paragraph" w:customStyle="1" w:styleId="a">
    <w:name w:val="??"/>
    <w:rsid w:val="0020588D"/>
    <w:pPr>
      <w:widowControl w:val="0"/>
    </w:pPr>
    <w:rPr>
      <w:rFonts w:ascii="Times New Roman" w:eastAsiaTheme="minorEastAsia" w:hAnsi="Times New Roman"/>
    </w:rPr>
  </w:style>
  <w:style w:type="character" w:customStyle="1" w:styleId="Heading4Char">
    <w:name w:val="Heading 4 Char"/>
    <w:basedOn w:val="DefaultParagraphFont"/>
    <w:link w:val="Heading4"/>
    <w:rsid w:val="00E8706A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emf"/><Relationship Id="rId42" Type="http://schemas.openxmlformats.org/officeDocument/2006/relationships/hyperlink" Target="https://www.3gpp.org/ftp/tsg_ran/WG1_RL1/TSGR1_104-e/Docs/R1-2102125.zip" TargetMode="External"/><Relationship Id="rId47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emf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41" Type="http://schemas.openxmlformats.org/officeDocument/2006/relationships/hyperlink" Target="https://www.3gpp.org/ftp/tsg_ran/WG2_RL2/TSGR2_112-e/Docs/R2-201084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emf"/><Relationship Id="rId40" Type="http://schemas.openxmlformats.org/officeDocument/2006/relationships/hyperlink" Target="https://www.3gpp.org/ftp/tsg_ran/TSG_RAN/TSGR_88e/Docs/RP-201305.zip" TargetMode="External"/><Relationship Id="rId45" Type="http://schemas.openxmlformats.org/officeDocument/2006/relationships/hyperlink" Target="https://www.3gpp.org/ftp/tsg_ran/WG1_RL1/TSGR1_106-e/Docs/R1-2106405.zip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2.emf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hyperlink" Target="https://www.3gpp.org/ftp/tsg_ran/WG4_Radio/TSGR4_98_e/Docs/R4-2104066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emf"/><Relationship Id="rId43" Type="http://schemas.openxmlformats.org/officeDocument/2006/relationships/hyperlink" Target="https://www.3gpp.org/ftp/tsg_ran/WG2_RL2/TSGR2_113-e/LSout/R2-210209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5AIRPNAIUNRU-1830940522-11121</_dlc_DocId>
    <_dlc_DocIdUrl xmlns="71c5aaf6-e6ce-465b-b873-5148d2a4c105">
      <Url>https://nokia.sharepoint.com/sites/c5g/5gradio/_layouts/15/DocIdRedir.aspx?ID=5AIRPNAIUNRU-1830940522-11121</Url>
      <Description>5AIRPNAIUNRU-1830940522-11121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3E7622-6814-4364-A07D-2CEBB8D0A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E93A04F-D6C5-48BD-BDB8-75372DDD2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13911</CharactersWithSpaces>
  <SharedDoc>false</SharedDoc>
  <HLinks>
    <vt:vector size="24" baseType="variant">
      <vt:variant>
        <vt:i4>5767228</vt:i4>
      </vt:variant>
      <vt:variant>
        <vt:i4>53</vt:i4>
      </vt:variant>
      <vt:variant>
        <vt:i4>0</vt:i4>
      </vt:variant>
      <vt:variant>
        <vt:i4>5</vt:i4>
      </vt:variant>
      <vt:variant>
        <vt:lpwstr>https://www.3gpp.org/ftp/tsg_ran/WG2_RL2/TSGR2_113-e/LSout/R2-2102090.zip</vt:lpwstr>
      </vt:variant>
      <vt:variant>
        <vt:lpwstr/>
      </vt:variant>
      <vt:variant>
        <vt:i4>1835115</vt:i4>
      </vt:variant>
      <vt:variant>
        <vt:i4>50</vt:i4>
      </vt:variant>
      <vt:variant>
        <vt:i4>0</vt:i4>
      </vt:variant>
      <vt:variant>
        <vt:i4>5</vt:i4>
      </vt:variant>
      <vt:variant>
        <vt:lpwstr>https://www.3gpp.org/ftp/tsg_ran/WG1_RL1/TSGR1_104-e/Docs/R1-2102125.zip</vt:lpwstr>
      </vt:variant>
      <vt:variant>
        <vt:lpwstr/>
      </vt:variant>
      <vt:variant>
        <vt:i4>1441903</vt:i4>
      </vt:variant>
      <vt:variant>
        <vt:i4>47</vt:i4>
      </vt:variant>
      <vt:variant>
        <vt:i4>0</vt:i4>
      </vt:variant>
      <vt:variant>
        <vt:i4>5</vt:i4>
      </vt:variant>
      <vt:variant>
        <vt:lpwstr>https://www.3gpp.org/ftp/tsg_ran/WG2_RL2/TSGR2_112-e/Docs/R2-2010841.zip</vt:lpwstr>
      </vt:variant>
      <vt:variant>
        <vt:lpwstr/>
      </vt:variant>
      <vt:variant>
        <vt:i4>6619227</vt:i4>
      </vt:variant>
      <vt:variant>
        <vt:i4>44</vt:i4>
      </vt:variant>
      <vt:variant>
        <vt:i4>0</vt:i4>
      </vt:variant>
      <vt:variant>
        <vt:i4>5</vt:i4>
      </vt:variant>
      <vt:variant>
        <vt:lpwstr>https://www.3gpp.org/ftp/tsg_ran/TSG_RAN/TSGR_88e/Docs/RP-201305.zip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2</cp:revision>
  <cp:lastPrinted>2016-06-20T11:35:00Z</cp:lastPrinted>
  <dcterms:created xsi:type="dcterms:W3CDTF">2021-08-06T13:24:00Z</dcterms:created>
  <dcterms:modified xsi:type="dcterms:W3CDTF">2021-08-06T13:24:00Z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3c381b6a-eb62-4553-bc27-a9e1ee8e2e76</vt:lpwstr>
  </property>
</Properties>
</file>